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22C3D" w14:textId="77777777" w:rsidR="008E56C9" w:rsidRDefault="002F50AB">
      <w:pPr>
        <w:spacing w:afterLines="50" w:after="163" w:line="4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浙江师范大学硕士研究生入学考试初试科目</w:t>
      </w:r>
      <w:r>
        <w:rPr>
          <w:rFonts w:ascii="黑体" w:eastAsia="黑体"/>
          <w:b/>
          <w:sz w:val="32"/>
          <w:szCs w:val="32"/>
        </w:rPr>
        <w:br/>
      </w:r>
      <w:r>
        <w:rPr>
          <w:rFonts w:ascii="黑体" w:eastAsia="黑体" w:hint="eastAsia"/>
          <w:b/>
          <w:sz w:val="32"/>
          <w:szCs w:val="32"/>
        </w:rPr>
        <w:t>考　试　大　纲</w:t>
      </w:r>
    </w:p>
    <w:tbl>
      <w:tblPr>
        <w:tblW w:w="8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655"/>
        <w:gridCol w:w="6725"/>
      </w:tblGrid>
      <w:tr w:rsidR="008E56C9" w14:paraId="532AB9D7" w14:textId="77777777">
        <w:trPr>
          <w:trHeight w:val="435"/>
        </w:trPr>
        <w:tc>
          <w:tcPr>
            <w:tcW w:w="1735" w:type="dxa"/>
            <w:gridSpan w:val="2"/>
            <w:vAlign w:val="bottom"/>
          </w:tcPr>
          <w:p w14:paraId="70A7FEDE" w14:textId="77777777" w:rsidR="008E56C9" w:rsidRDefault="002F50AB">
            <w:pPr>
              <w:spacing w:afterLines="15" w:after="48"/>
              <w:ind w:leftChars="-50" w:left="-110" w:rightChars="-50" w:right="-11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科目代码、名称</w:t>
            </w:r>
            <w:r>
              <w:rPr>
                <w:rFonts w:ascii="宋体" w:hAnsi="宋体" w:hint="eastAsia"/>
                <w:b/>
                <w:szCs w:val="21"/>
              </w:rPr>
              <w:t>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bottom"/>
          </w:tcPr>
          <w:p w14:paraId="77E97B43" w14:textId="77777777" w:rsidR="008E56C9" w:rsidRDefault="002F50AB">
            <w:pPr>
              <w:pStyle w:val="1"/>
              <w:spacing w:beforeLines="25" w:before="81" w:afterLines="10" w:after="32"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926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国际政治综合</w:t>
            </w:r>
          </w:p>
        </w:tc>
      </w:tr>
      <w:tr w:rsidR="008E56C9" w14:paraId="44001E04" w14:textId="77777777">
        <w:trPr>
          <w:trHeight w:val="435"/>
        </w:trPr>
        <w:tc>
          <w:tcPr>
            <w:tcW w:w="1080" w:type="dxa"/>
            <w:vAlign w:val="bottom"/>
          </w:tcPr>
          <w:p w14:paraId="29285ABA" w14:textId="77777777" w:rsidR="008E56C9" w:rsidRDefault="002F50AB">
            <w:pPr>
              <w:spacing w:afterLines="20" w:after="65"/>
              <w:ind w:leftChars="-50" w:left="-110" w:rightChars="-50" w:right="-11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适用专业</w:t>
            </w:r>
            <w:r>
              <w:rPr>
                <w:rFonts w:ascii="宋体" w:hAnsi="宋体" w:hint="eastAsia"/>
                <w:b/>
                <w:szCs w:val="21"/>
              </w:rPr>
              <w:t>: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bottom"/>
          </w:tcPr>
          <w:p w14:paraId="0C2D6173" w14:textId="77777777" w:rsidR="008E56C9" w:rsidRDefault="002F50AB">
            <w:pPr>
              <w:spacing w:beforeLines="25" w:before="81" w:afterLines="10" w:after="32"/>
              <w:rPr>
                <w:b/>
                <w:szCs w:val="21"/>
              </w:rPr>
            </w:pPr>
            <w:r>
              <w:rPr>
                <w:b/>
                <w:szCs w:val="21"/>
              </w:rPr>
              <w:t>030200</w:t>
            </w:r>
            <w:r>
              <w:rPr>
                <w:rFonts w:hAnsi="宋体"/>
                <w:b/>
                <w:szCs w:val="21"/>
              </w:rPr>
              <w:t>政治学（一级学科）</w:t>
            </w:r>
          </w:p>
        </w:tc>
      </w:tr>
    </w:tbl>
    <w:p w14:paraId="538C63DB" w14:textId="77777777" w:rsidR="008E56C9" w:rsidRDefault="008E56C9"/>
    <w:p w14:paraId="4BDFB1AF" w14:textId="77777777" w:rsidR="008E56C9" w:rsidRDefault="002F50AB">
      <w:pPr>
        <w:spacing w:beforeLines="100" w:before="326" w:afterLines="10" w:after="32" w:line="288" w:lineRule="auto"/>
        <w:rPr>
          <w:b/>
          <w:szCs w:val="21"/>
        </w:rPr>
      </w:pPr>
      <w:r>
        <w:rPr>
          <w:rFonts w:hint="eastAsia"/>
        </w:rPr>
        <w:t>一、</w:t>
      </w:r>
      <w:r>
        <w:rPr>
          <w:rFonts w:hint="eastAsia"/>
          <w:b/>
          <w:szCs w:val="21"/>
        </w:rPr>
        <w:t>考试形式与试卷结构</w:t>
      </w:r>
    </w:p>
    <w:p w14:paraId="5FB05A58" w14:textId="77777777" w:rsidR="008E56C9" w:rsidRDefault="002F50AB">
      <w:pPr>
        <w:pStyle w:val="Style10"/>
        <w:spacing w:beforeLines="10" w:before="32" w:afterLines="10" w:after="32" w:line="288" w:lineRule="auto"/>
        <w:ind w:firstLine="422"/>
        <w:rPr>
          <w:rFonts w:ascii="新宋体" w:eastAsia="新宋体" w:hAnsi="新宋体"/>
          <w:b/>
          <w:szCs w:val="21"/>
        </w:rPr>
      </w:pPr>
      <w:r>
        <w:rPr>
          <w:rFonts w:hint="eastAsia"/>
          <w:b/>
          <w:szCs w:val="21"/>
        </w:rPr>
        <w:t>（一）试卷满分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及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考试时间</w:t>
      </w:r>
    </w:p>
    <w:p w14:paraId="0B86BEA9" w14:textId="77777777" w:rsidR="008E56C9" w:rsidRDefault="002F50AB">
      <w:pPr>
        <w:pStyle w:val="Style10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本试卷满分为</w:t>
      </w:r>
      <w:r>
        <w:rPr>
          <w:rFonts w:ascii="新宋体" w:eastAsia="新宋体" w:hAnsi="新宋体" w:hint="eastAsia"/>
          <w:szCs w:val="21"/>
        </w:rPr>
        <w:t>150</w:t>
      </w:r>
      <w:r>
        <w:rPr>
          <w:rFonts w:ascii="新宋体" w:eastAsia="新宋体" w:hAnsi="新宋体" w:hint="eastAsia"/>
          <w:szCs w:val="21"/>
        </w:rPr>
        <w:t>分，考试时间为</w:t>
      </w:r>
      <w:r>
        <w:rPr>
          <w:rFonts w:ascii="新宋体" w:eastAsia="新宋体" w:hAnsi="新宋体" w:hint="eastAsia"/>
          <w:szCs w:val="21"/>
        </w:rPr>
        <w:t>180</w:t>
      </w:r>
      <w:r>
        <w:rPr>
          <w:rFonts w:ascii="新宋体" w:eastAsia="新宋体" w:hAnsi="新宋体" w:hint="eastAsia"/>
          <w:szCs w:val="21"/>
        </w:rPr>
        <w:t>分钟。</w:t>
      </w:r>
    </w:p>
    <w:p w14:paraId="4B4D00F5" w14:textId="77777777" w:rsidR="008E56C9" w:rsidRDefault="002F50AB">
      <w:pPr>
        <w:pStyle w:val="Style10"/>
        <w:spacing w:beforeLines="10" w:before="32" w:afterLines="10" w:after="32" w:line="288" w:lineRule="auto"/>
        <w:ind w:firstLine="422"/>
        <w:rPr>
          <w:rFonts w:ascii="新宋体" w:eastAsia="新宋体" w:hAnsi="新宋体"/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（二）答题方式</w:t>
      </w:r>
    </w:p>
    <w:p w14:paraId="642A8D3F" w14:textId="77777777" w:rsidR="008E56C9" w:rsidRDefault="002F50AB">
      <w:pPr>
        <w:pStyle w:val="Style10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答题方式为闭卷、笔试。</w:t>
      </w:r>
    </w:p>
    <w:p w14:paraId="4F798659" w14:textId="77777777" w:rsidR="008E56C9" w:rsidRDefault="002F50AB">
      <w:pPr>
        <w:pStyle w:val="Style10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试卷由试题和答题纸组成；答案必须写在答题纸（由考点提供）相应的位置上。</w:t>
      </w:r>
    </w:p>
    <w:p w14:paraId="0423E3B8" w14:textId="77777777" w:rsidR="008E56C9" w:rsidRDefault="002F50AB">
      <w:pPr>
        <w:pStyle w:val="Style12"/>
        <w:spacing w:beforeLines="10" w:before="32" w:afterLines="10" w:after="32" w:line="288" w:lineRule="auto"/>
        <w:ind w:firstLine="422"/>
        <w:rPr>
          <w:b/>
          <w:szCs w:val="21"/>
        </w:rPr>
      </w:pPr>
      <w:r>
        <w:rPr>
          <w:rFonts w:ascii="新宋体" w:eastAsia="新宋体" w:hAnsi="新宋体" w:hint="eastAsia"/>
          <w:b/>
          <w:szCs w:val="21"/>
        </w:rPr>
        <w:t>（三）试卷内容结构（</w:t>
      </w:r>
      <w:r>
        <w:rPr>
          <w:rFonts w:hint="eastAsia"/>
          <w:b/>
          <w:szCs w:val="21"/>
        </w:rPr>
        <w:t>考试的内容比例及题型）</w:t>
      </w:r>
    </w:p>
    <w:p w14:paraId="6FE3C615" w14:textId="77777777" w:rsidR="008E56C9" w:rsidRDefault="002F50AB">
      <w:pPr>
        <w:pStyle w:val="Style12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名词解释题（概念题）：</w:t>
      </w:r>
      <w:r>
        <w:rPr>
          <w:rFonts w:ascii="新宋体" w:eastAsia="新宋体" w:hAnsi="新宋体" w:hint="eastAsia"/>
          <w:szCs w:val="21"/>
        </w:rPr>
        <w:t>4</w:t>
      </w:r>
      <w:r>
        <w:rPr>
          <w:rFonts w:ascii="新宋体" w:eastAsia="新宋体" w:hAnsi="新宋体" w:hint="eastAsia"/>
          <w:szCs w:val="21"/>
        </w:rPr>
        <w:t>小题，每小题</w:t>
      </w:r>
      <w:r>
        <w:rPr>
          <w:rFonts w:ascii="新宋体" w:eastAsia="新宋体" w:hAnsi="新宋体" w:hint="eastAsia"/>
          <w:szCs w:val="21"/>
        </w:rPr>
        <w:t>10</w:t>
      </w:r>
      <w:r>
        <w:rPr>
          <w:rFonts w:ascii="新宋体" w:eastAsia="新宋体" w:hAnsi="新宋体" w:hint="eastAsia"/>
          <w:szCs w:val="21"/>
        </w:rPr>
        <w:t>分，共</w:t>
      </w:r>
      <w:r>
        <w:rPr>
          <w:rFonts w:ascii="新宋体" w:eastAsia="新宋体" w:hAnsi="新宋体" w:hint="eastAsia"/>
          <w:szCs w:val="21"/>
        </w:rPr>
        <w:t>40</w:t>
      </w:r>
      <w:r>
        <w:rPr>
          <w:rFonts w:ascii="新宋体" w:eastAsia="新宋体" w:hAnsi="新宋体" w:hint="eastAsia"/>
          <w:szCs w:val="21"/>
        </w:rPr>
        <w:t>分</w:t>
      </w:r>
    </w:p>
    <w:p w14:paraId="10331555" w14:textId="77777777" w:rsidR="008E56C9" w:rsidRDefault="002F50AB">
      <w:pPr>
        <w:pStyle w:val="Style12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简答题（简述题）：</w:t>
      </w:r>
      <w:r>
        <w:rPr>
          <w:rFonts w:ascii="新宋体" w:eastAsia="新宋体" w:hAnsi="新宋体" w:hint="eastAsia"/>
          <w:szCs w:val="21"/>
        </w:rPr>
        <w:t xml:space="preserve">    </w:t>
      </w:r>
      <w:r>
        <w:rPr>
          <w:rFonts w:ascii="新宋体" w:eastAsia="新宋体" w:hAnsi="新宋体" w:hint="eastAsia"/>
          <w:szCs w:val="21"/>
        </w:rPr>
        <w:t>4</w:t>
      </w:r>
      <w:r>
        <w:rPr>
          <w:rFonts w:ascii="新宋体" w:eastAsia="新宋体" w:hAnsi="新宋体" w:hint="eastAsia"/>
          <w:szCs w:val="21"/>
        </w:rPr>
        <w:t>小题，每小题</w:t>
      </w:r>
      <w:r>
        <w:rPr>
          <w:rFonts w:ascii="新宋体" w:eastAsia="新宋体" w:hAnsi="新宋体" w:hint="eastAsia"/>
          <w:szCs w:val="21"/>
        </w:rPr>
        <w:t>15</w:t>
      </w:r>
      <w:r>
        <w:rPr>
          <w:rFonts w:ascii="新宋体" w:eastAsia="新宋体" w:hAnsi="新宋体" w:hint="eastAsia"/>
          <w:szCs w:val="21"/>
        </w:rPr>
        <w:t>分，共</w:t>
      </w:r>
      <w:r>
        <w:rPr>
          <w:rFonts w:ascii="新宋体" w:eastAsia="新宋体" w:hAnsi="新宋体" w:hint="eastAsia"/>
          <w:szCs w:val="21"/>
        </w:rPr>
        <w:t>60</w:t>
      </w:r>
      <w:r>
        <w:rPr>
          <w:rFonts w:ascii="新宋体" w:eastAsia="新宋体" w:hAnsi="新宋体" w:hint="eastAsia"/>
          <w:szCs w:val="21"/>
        </w:rPr>
        <w:t>分</w:t>
      </w:r>
    </w:p>
    <w:p w14:paraId="12C6218B" w14:textId="77777777" w:rsidR="008E56C9" w:rsidRDefault="002F50AB">
      <w:pPr>
        <w:pStyle w:val="Style12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分析论述题（综合题）：</w:t>
      </w:r>
      <w:r>
        <w:rPr>
          <w:rFonts w:ascii="新宋体" w:eastAsia="新宋体" w:hAnsi="新宋体" w:hint="eastAsia"/>
          <w:szCs w:val="21"/>
        </w:rPr>
        <w:t>2</w:t>
      </w:r>
      <w:r>
        <w:rPr>
          <w:rFonts w:ascii="新宋体" w:eastAsia="新宋体" w:hAnsi="新宋体" w:hint="eastAsia"/>
          <w:szCs w:val="21"/>
        </w:rPr>
        <w:t>小题，每小题</w:t>
      </w:r>
      <w:r>
        <w:rPr>
          <w:rFonts w:ascii="新宋体" w:eastAsia="新宋体" w:hAnsi="新宋体" w:hint="eastAsia"/>
          <w:szCs w:val="21"/>
        </w:rPr>
        <w:t>25</w:t>
      </w:r>
      <w:r>
        <w:rPr>
          <w:rFonts w:ascii="新宋体" w:eastAsia="新宋体" w:hAnsi="新宋体" w:hint="eastAsia"/>
          <w:szCs w:val="21"/>
        </w:rPr>
        <w:t>分，共</w:t>
      </w:r>
      <w:r>
        <w:rPr>
          <w:rFonts w:ascii="新宋体" w:eastAsia="新宋体" w:hAnsi="新宋体" w:hint="eastAsia"/>
          <w:szCs w:val="21"/>
        </w:rPr>
        <w:t>50</w:t>
      </w:r>
      <w:r>
        <w:rPr>
          <w:rFonts w:ascii="新宋体" w:eastAsia="新宋体" w:hAnsi="新宋体" w:hint="eastAsia"/>
          <w:szCs w:val="21"/>
        </w:rPr>
        <w:t>分</w:t>
      </w:r>
    </w:p>
    <w:p w14:paraId="560185CC" w14:textId="77777777" w:rsidR="008E56C9" w:rsidRDefault="002F50AB">
      <w:pPr>
        <w:rPr>
          <w:b/>
          <w:szCs w:val="21"/>
        </w:rPr>
      </w:pPr>
      <w:r>
        <w:rPr>
          <w:rFonts w:hint="eastAsia"/>
          <w:b/>
          <w:szCs w:val="21"/>
        </w:rPr>
        <w:t>二、考查目标</w:t>
      </w:r>
    </w:p>
    <w:p w14:paraId="1376B4B6" w14:textId="77777777" w:rsidR="008E56C9" w:rsidRDefault="002F50AB">
      <w:pPr>
        <w:rPr>
          <w:rFonts w:ascii="新宋体" w:eastAsia="新宋体" w:hAnsi="新宋体" w:cs="Times New Roman"/>
          <w:kern w:val="2"/>
          <w:sz w:val="21"/>
          <w:szCs w:val="21"/>
        </w:rPr>
      </w:pPr>
      <w:r>
        <w:rPr>
          <w:rFonts w:hint="eastAsia"/>
        </w:rPr>
        <w:t xml:space="preserve"> </w:t>
      </w:r>
      <w:r>
        <w:t xml:space="preserve">       </w:t>
      </w:r>
      <w:r>
        <w:rPr>
          <w:rFonts w:ascii="新宋体" w:eastAsia="新宋体" w:hAnsi="新宋体" w:cs="Times New Roman" w:hint="eastAsia"/>
          <w:kern w:val="2"/>
          <w:sz w:val="21"/>
          <w:szCs w:val="21"/>
        </w:rPr>
        <w:t>（一）主要考查考生对国际政治基本概念的理解与掌握，对国际政治研究对象和研究方法、国际政治行为体、国际政治基本结构的理解与掌握程度。</w:t>
      </w:r>
    </w:p>
    <w:p w14:paraId="4BFF562D" w14:textId="77777777" w:rsidR="008E56C9" w:rsidRDefault="002F50AB">
      <w:pPr>
        <w:ind w:firstLineChars="200" w:firstLine="420"/>
        <w:rPr>
          <w:rFonts w:ascii="新宋体" w:eastAsia="新宋体" w:hAnsi="新宋体" w:cs="Times New Roman"/>
          <w:kern w:val="2"/>
          <w:sz w:val="21"/>
          <w:szCs w:val="21"/>
        </w:rPr>
      </w:pPr>
      <w:r>
        <w:rPr>
          <w:rFonts w:ascii="新宋体" w:eastAsia="新宋体" w:hAnsi="新宋体" w:cs="Times New Roman" w:hint="eastAsia"/>
          <w:kern w:val="2"/>
          <w:sz w:val="21"/>
          <w:szCs w:val="21"/>
        </w:rPr>
        <w:t>（二）考查考生对当前国际形势与重大热点国际问题的关注与理解，以及运用基本理论与方法，分析和研究现实国际政治问题的能力。</w:t>
      </w:r>
    </w:p>
    <w:p w14:paraId="1D99CEB2" w14:textId="77777777" w:rsidR="008E56C9" w:rsidRDefault="002F50AB">
      <w:pPr>
        <w:rPr>
          <w:b/>
          <w:szCs w:val="21"/>
        </w:rPr>
      </w:pPr>
      <w:r>
        <w:rPr>
          <w:rFonts w:hint="eastAsia"/>
          <w:b/>
          <w:szCs w:val="21"/>
        </w:rPr>
        <w:t>三、考查范围或考试内容概要</w:t>
      </w:r>
    </w:p>
    <w:p w14:paraId="309B4E0B" w14:textId="77777777" w:rsidR="008E56C9" w:rsidRDefault="002F50AB">
      <w:pPr>
        <w:pStyle w:val="Style12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1.</w:t>
      </w:r>
      <w:r>
        <w:rPr>
          <w:rFonts w:ascii="新宋体" w:eastAsia="新宋体" w:hAnsi="新宋体" w:hint="eastAsia"/>
          <w:szCs w:val="21"/>
        </w:rPr>
        <w:t>国际政治学及其研究对象、研究方法</w:t>
      </w:r>
    </w:p>
    <w:p w14:paraId="510DCB7F" w14:textId="77777777" w:rsidR="008E56C9" w:rsidRDefault="002F50AB">
      <w:pPr>
        <w:pStyle w:val="Style12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2.</w:t>
      </w:r>
      <w:r>
        <w:rPr>
          <w:rFonts w:ascii="新宋体" w:eastAsia="新宋体" w:hAnsi="新宋体" w:hint="eastAsia"/>
          <w:szCs w:val="21"/>
        </w:rPr>
        <w:t>国际政治行为体与国际体系</w:t>
      </w:r>
    </w:p>
    <w:p w14:paraId="19449644" w14:textId="77777777" w:rsidR="008E56C9" w:rsidRDefault="002F50AB">
      <w:pPr>
        <w:pStyle w:val="Style12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3.</w:t>
      </w:r>
      <w:r>
        <w:rPr>
          <w:rFonts w:ascii="新宋体" w:eastAsia="新宋体" w:hAnsi="新宋体" w:hint="eastAsia"/>
          <w:szCs w:val="21"/>
        </w:rPr>
        <w:t>中国的国际政治思想与理念</w:t>
      </w:r>
    </w:p>
    <w:p w14:paraId="77455AFC" w14:textId="77777777" w:rsidR="008E56C9" w:rsidRDefault="002F50AB">
      <w:pPr>
        <w:pStyle w:val="a9"/>
        <w:rPr>
          <w:rFonts w:ascii="新宋体" w:eastAsia="新宋体" w:hAnsi="新宋体" w:cs="Times New Roman"/>
          <w:kern w:val="2"/>
          <w:sz w:val="21"/>
          <w:szCs w:val="21"/>
        </w:rPr>
      </w:pPr>
      <w:r>
        <w:rPr>
          <w:rFonts w:ascii="新宋体" w:eastAsia="新宋体" w:hAnsi="新宋体" w:cs="Times New Roman" w:hint="eastAsia"/>
          <w:kern w:val="2"/>
          <w:sz w:val="21"/>
          <w:szCs w:val="21"/>
        </w:rPr>
        <w:t>4.</w:t>
      </w:r>
      <w:r>
        <w:rPr>
          <w:rFonts w:ascii="新宋体" w:eastAsia="新宋体" w:hAnsi="新宋体" w:cs="Times New Roman" w:hint="eastAsia"/>
          <w:kern w:val="2"/>
          <w:sz w:val="21"/>
          <w:szCs w:val="21"/>
        </w:rPr>
        <w:t>国际政治热点问题</w:t>
      </w:r>
    </w:p>
    <w:p w14:paraId="3AC05CCC" w14:textId="77777777" w:rsidR="008E56C9" w:rsidRDefault="002F50AB">
      <w:pPr>
        <w:ind w:firstLineChars="200" w:firstLine="420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参考教材或主要参考书</w:t>
      </w:r>
      <w:r>
        <w:rPr>
          <w:rFonts w:hint="eastAsia"/>
          <w:sz w:val="21"/>
          <w:szCs w:val="21"/>
        </w:rPr>
        <w:t>：</w:t>
      </w:r>
    </w:p>
    <w:p w14:paraId="00B4E3A4" w14:textId="77777777" w:rsidR="008E56C9" w:rsidRDefault="002F50AB">
      <w:pPr>
        <w:pStyle w:val="Style12"/>
        <w:spacing w:beforeLines="10" w:before="32" w:afterLines="10" w:after="32" w:line="288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1.</w:t>
      </w:r>
      <w:r>
        <w:rPr>
          <w:rFonts w:ascii="新宋体" w:eastAsia="新宋体" w:hAnsi="新宋体" w:hint="eastAsia"/>
          <w:szCs w:val="21"/>
        </w:rPr>
        <w:t>李少军：《国际政治学概论》，上海人民出版社</w:t>
      </w:r>
      <w:r>
        <w:rPr>
          <w:rFonts w:ascii="新宋体" w:eastAsia="新宋体" w:hAnsi="新宋体" w:hint="eastAsia"/>
          <w:szCs w:val="21"/>
        </w:rPr>
        <w:t>2018</w:t>
      </w:r>
      <w:r>
        <w:rPr>
          <w:rFonts w:ascii="新宋体" w:eastAsia="新宋体" w:hAnsi="新宋体" w:hint="eastAsia"/>
          <w:szCs w:val="21"/>
        </w:rPr>
        <w:t>年版；</w:t>
      </w:r>
    </w:p>
    <w:p w14:paraId="368DC2C6" w14:textId="2A010B0F" w:rsidR="008E56C9" w:rsidRDefault="002F50AB">
      <w:pPr>
        <w:pStyle w:val="Style12"/>
        <w:spacing w:beforeLines="10" w:before="32" w:afterLines="10" w:after="32" w:line="288" w:lineRule="auto"/>
        <w:ind w:firstLine="44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2.</w:t>
      </w:r>
      <w:r>
        <w:rPr>
          <w:rFonts w:ascii="新宋体" w:eastAsia="新宋体" w:hAnsi="新宋体" w:hint="eastAsia"/>
          <w:szCs w:val="21"/>
        </w:rPr>
        <w:t>阎学通，孙学峰：《国际关系研究</w:t>
      </w:r>
      <w:r>
        <w:rPr>
          <w:rFonts w:ascii="新宋体" w:eastAsia="新宋体" w:hAnsi="新宋体" w:hint="eastAsia"/>
          <w:szCs w:val="21"/>
        </w:rPr>
        <w:t>实</w:t>
      </w:r>
      <w:r>
        <w:rPr>
          <w:rFonts w:ascii="新宋体" w:eastAsia="新宋体" w:hAnsi="新宋体" w:hint="eastAsia"/>
          <w:szCs w:val="21"/>
        </w:rPr>
        <w:t>用方法》，人民出版社</w:t>
      </w:r>
      <w:r>
        <w:rPr>
          <w:rFonts w:ascii="新宋体" w:eastAsia="新宋体" w:hAnsi="新宋体" w:hint="eastAsia"/>
          <w:szCs w:val="21"/>
        </w:rPr>
        <w:t>2001</w:t>
      </w:r>
      <w:r>
        <w:rPr>
          <w:rFonts w:ascii="新宋体" w:eastAsia="新宋体" w:hAnsi="新宋体" w:hint="eastAsia"/>
          <w:szCs w:val="21"/>
        </w:rPr>
        <w:t>年版</w:t>
      </w:r>
      <w:r w:rsidR="001A21E3">
        <w:rPr>
          <w:rFonts w:ascii="新宋体" w:eastAsia="新宋体" w:hAnsi="新宋体" w:hint="eastAsia"/>
          <w:szCs w:val="21"/>
        </w:rPr>
        <w:t>；</w:t>
      </w:r>
    </w:p>
    <w:p w14:paraId="051219F1" w14:textId="4766A81C" w:rsidR="001A21E3" w:rsidRPr="001A21E3" w:rsidRDefault="001A21E3" w:rsidP="001A21E3">
      <w:pPr>
        <w:pStyle w:val="a9"/>
        <w:ind w:firstLine="440"/>
        <w:rPr>
          <w:rFonts w:hint="eastAsia"/>
        </w:rPr>
      </w:pPr>
      <w:r>
        <w:rPr>
          <w:rFonts w:hint="eastAsia"/>
        </w:rPr>
        <w:t>3</w:t>
      </w:r>
      <w:r>
        <w:t xml:space="preserve">. </w:t>
      </w:r>
      <w:r>
        <w:rPr>
          <w:rFonts w:hint="eastAsia"/>
        </w:rPr>
        <w:t>倪世雄：《</w:t>
      </w:r>
      <w:r w:rsidR="002F50AB">
        <w:rPr>
          <w:rFonts w:hint="eastAsia"/>
        </w:rPr>
        <w:t>当代</w:t>
      </w:r>
      <w:r>
        <w:rPr>
          <w:rFonts w:hint="eastAsia"/>
        </w:rPr>
        <w:t>西方国际关系理论》，复旦大学出版社，</w:t>
      </w:r>
      <w:r>
        <w:rPr>
          <w:rFonts w:hint="eastAsia"/>
        </w:rPr>
        <w:t>2</w:t>
      </w:r>
      <w:r>
        <w:t>018</w:t>
      </w:r>
      <w:r>
        <w:rPr>
          <w:rFonts w:hint="eastAsia"/>
        </w:rPr>
        <w:t>年版。</w:t>
      </w:r>
    </w:p>
    <w:p w14:paraId="7776089C" w14:textId="77777777" w:rsidR="008E56C9" w:rsidRDefault="002F50AB">
      <w:pPr>
        <w:rPr>
          <w:b/>
          <w:szCs w:val="21"/>
        </w:rPr>
      </w:pPr>
      <w:r>
        <w:rPr>
          <w:rFonts w:hint="eastAsia"/>
          <w:b/>
          <w:szCs w:val="21"/>
        </w:rPr>
        <w:t>四、样卷</w:t>
      </w:r>
    </w:p>
    <w:p w14:paraId="06353672" w14:textId="77777777" w:rsidR="008E56C9" w:rsidRDefault="002F50AB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lastRenderedPageBreak/>
        <w:t>一、名词解释（共</w:t>
      </w:r>
      <w:r>
        <w:rPr>
          <w:rFonts w:ascii="宋体" w:eastAsia="宋体" w:hAnsi="宋体" w:hint="eastAsia"/>
          <w:b/>
          <w:bCs/>
          <w:sz w:val="24"/>
        </w:rPr>
        <w:t>4</w:t>
      </w:r>
      <w:r>
        <w:rPr>
          <w:rFonts w:ascii="宋体" w:eastAsia="宋体" w:hAnsi="宋体" w:hint="eastAsia"/>
          <w:b/>
          <w:bCs/>
          <w:sz w:val="24"/>
        </w:rPr>
        <w:t>小题，每小题</w:t>
      </w:r>
      <w:r>
        <w:rPr>
          <w:rFonts w:ascii="宋体" w:eastAsia="宋体" w:hAnsi="宋体" w:hint="eastAsia"/>
          <w:b/>
          <w:bCs/>
          <w:sz w:val="24"/>
        </w:rPr>
        <w:t>10</w:t>
      </w:r>
      <w:r>
        <w:rPr>
          <w:rFonts w:ascii="宋体" w:eastAsia="宋体" w:hAnsi="宋体" w:hint="eastAsia"/>
          <w:b/>
          <w:bCs/>
          <w:sz w:val="24"/>
        </w:rPr>
        <w:t>分，共</w:t>
      </w:r>
      <w:r>
        <w:rPr>
          <w:rFonts w:ascii="宋体" w:eastAsia="宋体" w:hAnsi="宋体" w:hint="eastAsia"/>
          <w:b/>
          <w:bCs/>
          <w:sz w:val="24"/>
        </w:rPr>
        <w:t>40</w:t>
      </w:r>
      <w:r>
        <w:rPr>
          <w:rFonts w:ascii="宋体" w:eastAsia="宋体" w:hAnsi="宋体" w:hint="eastAsia"/>
          <w:b/>
          <w:bCs/>
          <w:sz w:val="24"/>
        </w:rPr>
        <w:t>分）</w:t>
      </w:r>
    </w:p>
    <w:p w14:paraId="42766AF0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．修昔底德陷阱</w:t>
      </w:r>
    </w:p>
    <w:p w14:paraId="53F14384" w14:textId="77777777" w:rsidR="008E56C9" w:rsidRDefault="002F50AB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2</w:t>
      </w:r>
      <w:r>
        <w:rPr>
          <w:rFonts w:ascii="宋体" w:eastAsia="宋体" w:hAnsi="宋体" w:hint="eastAsia"/>
          <w:szCs w:val="21"/>
        </w:rPr>
        <w:t>．国际核不扩散机制</w:t>
      </w:r>
      <w:r>
        <w:rPr>
          <w:rFonts w:ascii="宋体" w:eastAsia="宋体" w:hAnsi="宋体" w:hint="eastAsia"/>
          <w:szCs w:val="21"/>
        </w:rPr>
        <w:t xml:space="preserve"> </w:t>
      </w:r>
    </w:p>
    <w:p w14:paraId="69B7FFFC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．南南合作</w:t>
      </w:r>
    </w:p>
    <w:p w14:paraId="52E44900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 w:hint="eastAsia"/>
          <w:szCs w:val="21"/>
        </w:rPr>
        <w:t>．非传统安全</w:t>
      </w:r>
    </w:p>
    <w:p w14:paraId="1AD178C4" w14:textId="77777777" w:rsidR="008E56C9" w:rsidRDefault="002F50AB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二、简答题（共</w:t>
      </w:r>
      <w:r>
        <w:rPr>
          <w:rFonts w:ascii="宋体" w:eastAsia="宋体" w:hAnsi="宋体" w:hint="eastAsia"/>
          <w:b/>
          <w:bCs/>
          <w:sz w:val="24"/>
        </w:rPr>
        <w:t>4</w:t>
      </w:r>
      <w:r>
        <w:rPr>
          <w:rFonts w:ascii="宋体" w:eastAsia="宋体" w:hAnsi="宋体" w:hint="eastAsia"/>
          <w:b/>
          <w:bCs/>
          <w:sz w:val="24"/>
        </w:rPr>
        <w:t>小题，每小题</w:t>
      </w:r>
      <w:r>
        <w:rPr>
          <w:rFonts w:ascii="宋体" w:eastAsia="宋体" w:hAnsi="宋体" w:hint="eastAsia"/>
          <w:b/>
          <w:bCs/>
          <w:sz w:val="24"/>
        </w:rPr>
        <w:t>15</w:t>
      </w:r>
      <w:r>
        <w:rPr>
          <w:rFonts w:ascii="宋体" w:eastAsia="宋体" w:hAnsi="宋体" w:hint="eastAsia"/>
          <w:b/>
          <w:bCs/>
          <w:sz w:val="24"/>
        </w:rPr>
        <w:t>分，共</w:t>
      </w:r>
      <w:r>
        <w:rPr>
          <w:rFonts w:ascii="宋体" w:eastAsia="宋体" w:hAnsi="宋体" w:hint="eastAsia"/>
          <w:b/>
          <w:bCs/>
          <w:sz w:val="24"/>
        </w:rPr>
        <w:t>60</w:t>
      </w:r>
      <w:r>
        <w:rPr>
          <w:rFonts w:ascii="宋体" w:eastAsia="宋体" w:hAnsi="宋体" w:hint="eastAsia"/>
          <w:b/>
          <w:bCs/>
          <w:sz w:val="24"/>
        </w:rPr>
        <w:t>分）</w:t>
      </w:r>
    </w:p>
    <w:p w14:paraId="7112C307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．简述汉斯·摩根索的现实主义六原则。</w:t>
      </w:r>
    </w:p>
    <w:p w14:paraId="77D0DCD9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．分析国际政治体系演变的原因。</w:t>
      </w:r>
    </w:p>
    <w:p w14:paraId="22B57409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 w:hint="eastAsia"/>
          <w:szCs w:val="21"/>
        </w:rPr>
        <w:t>．</w:t>
      </w:r>
      <w:r>
        <w:rPr>
          <w:rFonts w:ascii="宋体" w:eastAsia="宋体" w:hAnsi="宋体"/>
          <w:szCs w:val="21"/>
        </w:rPr>
        <w:t>分析全球治理的基本</w:t>
      </w:r>
      <w:r>
        <w:rPr>
          <w:rFonts w:ascii="宋体" w:eastAsia="宋体" w:hAnsi="宋体" w:hint="eastAsia"/>
          <w:szCs w:val="21"/>
        </w:rPr>
        <w:t>特征。</w:t>
      </w:r>
    </w:p>
    <w:p w14:paraId="263132D8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4. </w:t>
      </w:r>
      <w:r>
        <w:rPr>
          <w:rFonts w:ascii="宋体" w:eastAsia="宋体" w:hAnsi="宋体" w:hint="eastAsia"/>
          <w:szCs w:val="21"/>
        </w:rPr>
        <w:t>简述</w:t>
      </w:r>
      <w:r>
        <w:rPr>
          <w:rFonts w:ascii="宋体" w:eastAsia="宋体" w:hAnsi="宋体"/>
          <w:szCs w:val="21"/>
        </w:rPr>
        <w:t>国际政治与国内政治的</w:t>
      </w:r>
      <w:r>
        <w:rPr>
          <w:rFonts w:ascii="宋体" w:eastAsia="宋体" w:hAnsi="宋体" w:hint="eastAsia"/>
          <w:szCs w:val="21"/>
        </w:rPr>
        <w:t>关系。</w:t>
      </w:r>
    </w:p>
    <w:p w14:paraId="48785D70" w14:textId="77777777" w:rsidR="008E56C9" w:rsidRDefault="002F50AB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>三、论述题（共</w:t>
      </w:r>
      <w:r>
        <w:rPr>
          <w:rFonts w:ascii="宋体" w:eastAsia="宋体" w:hAnsi="宋体" w:hint="eastAsia"/>
          <w:b/>
          <w:bCs/>
          <w:sz w:val="24"/>
        </w:rPr>
        <w:t>2</w:t>
      </w:r>
      <w:r>
        <w:rPr>
          <w:rFonts w:ascii="宋体" w:eastAsia="宋体" w:hAnsi="宋体" w:hint="eastAsia"/>
          <w:b/>
          <w:bCs/>
          <w:sz w:val="24"/>
        </w:rPr>
        <w:t>小题，每小题</w:t>
      </w:r>
      <w:r>
        <w:rPr>
          <w:rFonts w:ascii="宋体" w:eastAsia="宋体" w:hAnsi="宋体" w:hint="eastAsia"/>
          <w:b/>
          <w:bCs/>
          <w:sz w:val="24"/>
        </w:rPr>
        <w:t>25</w:t>
      </w:r>
      <w:r>
        <w:rPr>
          <w:rFonts w:ascii="宋体" w:eastAsia="宋体" w:hAnsi="宋体" w:hint="eastAsia"/>
          <w:b/>
          <w:bCs/>
          <w:sz w:val="24"/>
        </w:rPr>
        <w:t>分，共</w:t>
      </w:r>
      <w:r>
        <w:rPr>
          <w:rFonts w:ascii="宋体" w:eastAsia="宋体" w:hAnsi="宋体" w:hint="eastAsia"/>
          <w:b/>
          <w:bCs/>
          <w:sz w:val="24"/>
        </w:rPr>
        <w:t>50</w:t>
      </w:r>
      <w:r>
        <w:rPr>
          <w:rFonts w:ascii="宋体" w:eastAsia="宋体" w:hAnsi="宋体" w:hint="eastAsia"/>
          <w:b/>
          <w:bCs/>
          <w:sz w:val="24"/>
        </w:rPr>
        <w:t>分）</w:t>
      </w:r>
    </w:p>
    <w:p w14:paraId="4CA56AC7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szCs w:val="21"/>
        </w:rPr>
        <w:t>试述新中国成立以来对外关系的发展。</w:t>
      </w:r>
    </w:p>
    <w:p w14:paraId="00FE2D03" w14:textId="77777777" w:rsidR="008E56C9" w:rsidRDefault="002F50AB">
      <w:pPr>
        <w:spacing w:line="360" w:lineRule="auto"/>
        <w:ind w:firstLineChars="200" w:firstLine="44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szCs w:val="21"/>
        </w:rPr>
        <w:t>论述非洲与大国关系的演变及原因。</w:t>
      </w:r>
    </w:p>
    <w:p w14:paraId="321181F7" w14:textId="77777777" w:rsidR="008E56C9" w:rsidRDefault="008E56C9">
      <w:pPr>
        <w:rPr>
          <w:rFonts w:ascii="新宋体" w:eastAsia="新宋体" w:hAnsi="新宋体" w:cs="Times New Roman"/>
          <w:kern w:val="2"/>
          <w:sz w:val="21"/>
          <w:szCs w:val="21"/>
        </w:rPr>
      </w:pPr>
    </w:p>
    <w:p w14:paraId="64B3AB35" w14:textId="77777777" w:rsidR="008E56C9" w:rsidRDefault="008E56C9"/>
    <w:sectPr w:rsidR="008E56C9">
      <w:pgSz w:w="11906" w:h="16838"/>
      <w:pgMar w:top="1440" w:right="1797" w:bottom="1440" w:left="1797" w:header="851" w:footer="992" w:gutter="0"/>
      <w:cols w:space="708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F4"/>
    <w:rsid w:val="000217A0"/>
    <w:rsid w:val="00085599"/>
    <w:rsid w:val="000A3F93"/>
    <w:rsid w:val="001A21E3"/>
    <w:rsid w:val="001B76A7"/>
    <w:rsid w:val="002460F0"/>
    <w:rsid w:val="002838F2"/>
    <w:rsid w:val="00296624"/>
    <w:rsid w:val="002F50AB"/>
    <w:rsid w:val="0035557B"/>
    <w:rsid w:val="0039230A"/>
    <w:rsid w:val="003C6F62"/>
    <w:rsid w:val="003D0507"/>
    <w:rsid w:val="00402A0E"/>
    <w:rsid w:val="004139B0"/>
    <w:rsid w:val="00425A24"/>
    <w:rsid w:val="004E50F4"/>
    <w:rsid w:val="004E56FF"/>
    <w:rsid w:val="0055046D"/>
    <w:rsid w:val="005B0EC8"/>
    <w:rsid w:val="005D6D4D"/>
    <w:rsid w:val="00601653"/>
    <w:rsid w:val="00602E1D"/>
    <w:rsid w:val="00606C3D"/>
    <w:rsid w:val="006244AD"/>
    <w:rsid w:val="00666FFA"/>
    <w:rsid w:val="006D5032"/>
    <w:rsid w:val="006D7DDD"/>
    <w:rsid w:val="00713BF3"/>
    <w:rsid w:val="00816383"/>
    <w:rsid w:val="008A4B1A"/>
    <w:rsid w:val="008B5D69"/>
    <w:rsid w:val="008E56C9"/>
    <w:rsid w:val="00912F6B"/>
    <w:rsid w:val="00AE551D"/>
    <w:rsid w:val="00B407E2"/>
    <w:rsid w:val="00B5746A"/>
    <w:rsid w:val="00B733FE"/>
    <w:rsid w:val="00BA563C"/>
    <w:rsid w:val="00BD03F9"/>
    <w:rsid w:val="00C3497D"/>
    <w:rsid w:val="00C75BCD"/>
    <w:rsid w:val="00CB4953"/>
    <w:rsid w:val="00DB0838"/>
    <w:rsid w:val="00F7557D"/>
    <w:rsid w:val="00F93E4E"/>
    <w:rsid w:val="6337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4441B"/>
  <w15:docId w15:val="{98570F28-549A-4F92-81B4-11A30348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widowControl w:val="0"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rPr>
      <w:sz w:val="18"/>
      <w:szCs w:val="18"/>
    </w:rPr>
  </w:style>
  <w:style w:type="paragraph" w:customStyle="1" w:styleId="Style10">
    <w:name w:val="_Style 10"/>
    <w:basedOn w:val="a"/>
    <w:next w:val="a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Style12">
    <w:name w:val="_Style 12"/>
    <w:basedOn w:val="a"/>
    <w:next w:val="a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 恒昆</dc:creator>
  <cp:lastModifiedBy>姜 恒昆</cp:lastModifiedBy>
  <cp:revision>6</cp:revision>
  <dcterms:created xsi:type="dcterms:W3CDTF">2019-09-02T01:46:00Z</dcterms:created>
  <dcterms:modified xsi:type="dcterms:W3CDTF">2020-07-01T09:01:00Z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