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1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723" w:firstLineChars="20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中华人民共和国刑法修正案(九)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(2015年8月29日第十二届全国人民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代表</w:t>
      </w:r>
      <w:r>
        <w:rPr>
          <w:rFonts w:ascii="宋体" w:hAnsi="宋体" w:eastAsia="宋体" w:cs="宋体"/>
          <w:sz w:val="24"/>
          <w:szCs w:val="24"/>
        </w:rPr>
        <w:t>大会常务委员会第十六次会议通过)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二十五、在刑法第二百八十四条后增加一条，作为第二百八十四条之一:“在法律规定的国家考试中,组织作弊的，处三年以下有期徒刑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或者</w:t>
      </w:r>
      <w:r>
        <w:rPr>
          <w:rFonts w:ascii="宋体" w:hAnsi="宋体" w:eastAsia="宋体" w:cs="宋体"/>
          <w:sz w:val="24"/>
          <w:szCs w:val="24"/>
        </w:rPr>
        <w:t>拘役,并处或者单处罚金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情节严重的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处三年以上七年以下有期徒刑，并处罚金。”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“为他人实施前款犯罪提供作弊器材或其他帮助的，依照前款的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规定处罚。”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“为实施考试作弊行为，向他人非法出售或者提供第一款规定的考试的试题、答案的，依照第一款的规定处罚。”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“代替他人或者让他人代替自己参加第一款规定的考试的，处拘役或者管制，并处或者单处罚金。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五十二、本修正案自2015年11月1日起施行。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27291"/>
    <w:rsid w:val="1AA91814"/>
    <w:rsid w:val="27E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2020-12-10T08:03:00Z</dcterms:created>
  <dc:creator>蓝风向海</dc:creator>
  <cp:lastModifiedBy>蓝风向海</cp:lastModifiedBy>
  <dcterms:modified xsi:type="dcterms:W3CDTF">2020-12-10T08:38:33Z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