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exact"/>
        <w:jc w:val="center"/>
        <w:rPr>
          <w:rFonts w:cs="Times New Roman" w:asciiTheme="majorEastAsia" w:hAnsiTheme="majorEastAsia" w:eastAsiaTheme="majorEastAsia"/>
          <w:b/>
          <w:sz w:val="36"/>
          <w:szCs w:val="44"/>
        </w:rPr>
      </w:pPr>
      <w:r>
        <w:rPr>
          <w:rFonts w:hint="eastAsia" w:cs="Times New Roman" w:asciiTheme="majorEastAsia" w:hAnsiTheme="majorEastAsia" w:eastAsiaTheme="majorEastAsia"/>
          <w:b/>
          <w:sz w:val="36"/>
          <w:szCs w:val="44"/>
        </w:rPr>
        <w:t>赣南师范大学经济管理学院2021年金融硕士（MF）专业</w:t>
      </w:r>
    </w:p>
    <w:p>
      <w:pPr>
        <w:spacing w:line="720" w:lineRule="exact"/>
        <w:jc w:val="center"/>
        <w:rPr>
          <w:rFonts w:cs="Times New Roman" w:asciiTheme="majorEastAsia" w:hAnsiTheme="majorEastAsia" w:eastAsiaTheme="majorEastAsia"/>
          <w:b/>
          <w:color w:val="000000"/>
          <w:sz w:val="24"/>
          <w:szCs w:val="32"/>
        </w:rPr>
      </w:pPr>
      <w:r>
        <w:rPr>
          <w:rFonts w:hint="eastAsia" w:cs="Times New Roman" w:asciiTheme="majorEastAsia" w:hAnsiTheme="majorEastAsia" w:eastAsiaTheme="majorEastAsia"/>
          <w:b/>
          <w:sz w:val="36"/>
          <w:szCs w:val="44"/>
        </w:rPr>
        <w:t>研究生招生复试工作方案</w:t>
      </w:r>
    </w:p>
    <w:p>
      <w:pPr>
        <w:spacing w:line="560" w:lineRule="exact"/>
        <w:ind w:firstLine="640" w:firstLineChars="200"/>
        <w:rPr>
          <w:rFonts w:ascii="仿宋_GB2312" w:hAnsi="仿宋_GB2312" w:eastAsia="仿宋_GB2312" w:cs="Times New Roman"/>
          <w:color w:val="000000"/>
          <w:sz w:val="32"/>
          <w:szCs w:val="32"/>
        </w:rPr>
      </w:pPr>
      <w:r>
        <w:rPr>
          <w:rFonts w:hint="eastAsia" w:ascii="仿宋_GB2312" w:hAnsi="仿宋_GB2312" w:eastAsia="仿宋_GB2312" w:cs="Times New Roman"/>
          <w:color w:val="FF0000"/>
          <w:sz w:val="32"/>
          <w:szCs w:val="32"/>
        </w:rPr>
        <w:t xml:space="preserve">             </w:t>
      </w:r>
      <w:r>
        <w:rPr>
          <w:rFonts w:hint="eastAsia" w:ascii="仿宋_GB2312" w:hAnsi="仿宋_GB2312" w:eastAsia="仿宋_GB2312" w:cs="Times New Roman"/>
          <w:color w:val="000000"/>
          <w:sz w:val="32"/>
          <w:szCs w:val="32"/>
        </w:rPr>
        <w:t xml:space="preserve">  </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根据《2021年全国硕士研究生招生工作管理规定》、《关于做好2021年全国硕士研究生招生录取工作的通知》等文件精神，结合《赣南师范大学2021年硕士研究生招生复试调剂及录取办法》，统筹做好疫情防控和硕士研究生招生复试工作，制定经济管理学院2021年硕士研究生招生复试工作方案。</w:t>
      </w:r>
    </w:p>
    <w:p>
      <w:pPr>
        <w:spacing w:line="560" w:lineRule="exact"/>
        <w:ind w:firstLine="560" w:firstLineChars="200"/>
        <w:rPr>
          <w:rFonts w:cs="Times New Roman" w:asciiTheme="minorEastAsia" w:hAnsiTheme="minorEastAsia"/>
          <w:b/>
          <w:color w:val="000000"/>
          <w:sz w:val="28"/>
          <w:szCs w:val="28"/>
        </w:rPr>
      </w:pPr>
      <w:r>
        <w:rPr>
          <w:rFonts w:hint="eastAsia" w:cs="Times New Roman" w:asciiTheme="minorEastAsia" w:hAnsiTheme="minorEastAsia"/>
          <w:b/>
          <w:color w:val="000000"/>
          <w:sz w:val="28"/>
          <w:szCs w:val="28"/>
        </w:rPr>
        <w:t>一、指导原则</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（一）复试是硕士研究生招生考试的重要组成部分，用于考查考生的创新能力、专业素养和综合素质等，是硕士研究生录取的必要环节，不参加复试或复试不合格者不予录取，思想品德考核不合格者不予录取。</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（二）遵循公平、公正、公开的原则，坚持择优录取、保证质量。</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（三）统筹做好疫情防控与复试工作，采取网络远程复试，切实保障考生和涉考人员的生命安全和身体健康。</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（四）优化复试录取工作流程，科学设计复试内容，确保复试工作安全性、公平性、科学性。实现“防疫安全”“复试安全”双安全目标。</w:t>
      </w:r>
    </w:p>
    <w:p>
      <w:pPr>
        <w:spacing w:line="560" w:lineRule="exact"/>
        <w:ind w:firstLine="560" w:firstLineChars="200"/>
        <w:rPr>
          <w:rFonts w:cs="Times New Roman" w:asciiTheme="minorEastAsia" w:hAnsiTheme="minorEastAsia"/>
          <w:b/>
          <w:color w:val="000000"/>
          <w:sz w:val="28"/>
          <w:szCs w:val="28"/>
        </w:rPr>
      </w:pPr>
      <w:r>
        <w:rPr>
          <w:rFonts w:hint="eastAsia" w:cs="Times New Roman" w:asciiTheme="minorEastAsia" w:hAnsiTheme="minorEastAsia"/>
          <w:b/>
          <w:color w:val="000000"/>
          <w:sz w:val="28"/>
          <w:szCs w:val="28"/>
        </w:rPr>
        <w:t>二、复试分数线</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我院执行国家公布的</w:t>
      </w:r>
      <w:r>
        <w:rPr>
          <w:rFonts w:cs="Times New Roman" w:asciiTheme="minorEastAsia" w:hAnsiTheme="minorEastAsia"/>
          <w:sz w:val="28"/>
          <w:szCs w:val="28"/>
        </w:rPr>
        <w:t>202</w:t>
      </w:r>
      <w:r>
        <w:rPr>
          <w:rFonts w:hint="eastAsia" w:cs="Times New Roman" w:asciiTheme="minorEastAsia" w:hAnsiTheme="minorEastAsia"/>
          <w:sz w:val="28"/>
          <w:szCs w:val="28"/>
        </w:rPr>
        <w:t>1年全国硕士研究生招生考试一区考生进入复试的初试成绩基本要求，不再另行划线。享受国家规定的加分政策考生的初试成绩以加分后的为准，如加分后达到了规定的复试分数线，则一并列入复试名单。</w:t>
      </w:r>
    </w:p>
    <w:p>
      <w:pPr>
        <w:spacing w:line="560" w:lineRule="exact"/>
        <w:ind w:firstLine="560" w:firstLineChars="200"/>
        <w:rPr>
          <w:rFonts w:cs="Times New Roman" w:asciiTheme="minorEastAsia" w:hAnsiTheme="minorEastAsia"/>
          <w:b/>
          <w:color w:val="000000"/>
          <w:sz w:val="28"/>
          <w:szCs w:val="28"/>
        </w:rPr>
      </w:pPr>
      <w:r>
        <w:rPr>
          <w:rFonts w:hint="eastAsia" w:cs="Times New Roman" w:asciiTheme="minorEastAsia" w:hAnsiTheme="minorEastAsia"/>
          <w:b/>
          <w:color w:val="000000"/>
          <w:sz w:val="28"/>
          <w:szCs w:val="28"/>
        </w:rPr>
        <w:t>三、复试的组织机构及职责</w:t>
      </w:r>
    </w:p>
    <w:p>
      <w:pPr>
        <w:spacing w:line="520" w:lineRule="exact"/>
        <w:ind w:firstLine="560" w:firstLineChars="200"/>
        <w:rPr>
          <w:rFonts w:cs="Times New Roman" w:asciiTheme="minorEastAsia" w:hAnsiTheme="minorEastAsia"/>
          <w:color w:val="000000"/>
          <w:sz w:val="28"/>
          <w:szCs w:val="28"/>
        </w:rPr>
      </w:pPr>
      <w:r>
        <w:rPr>
          <w:rFonts w:hint="eastAsia" w:cs="Times New Roman" w:asciiTheme="minorEastAsia" w:hAnsiTheme="minorEastAsia"/>
          <w:color w:val="000000"/>
          <w:sz w:val="28"/>
          <w:szCs w:val="28"/>
        </w:rPr>
        <w:t>成立研究生招生复试工作小组、复试专家小组、思想品德考核小组和复试监督小组。</w:t>
      </w:r>
    </w:p>
    <w:p>
      <w:pPr>
        <w:spacing w:line="520" w:lineRule="exact"/>
        <w:ind w:firstLine="560" w:firstLineChars="200"/>
        <w:rPr>
          <w:rFonts w:cs="Times New Roman" w:asciiTheme="minorEastAsia" w:hAnsiTheme="minorEastAsia"/>
          <w:color w:val="000000"/>
          <w:sz w:val="28"/>
          <w:szCs w:val="28"/>
        </w:rPr>
      </w:pPr>
      <w:r>
        <w:rPr>
          <w:rFonts w:hint="eastAsia" w:cs="Times New Roman" w:asciiTheme="minorEastAsia" w:hAnsiTheme="minorEastAsia"/>
          <w:color w:val="000000"/>
          <w:sz w:val="28"/>
          <w:szCs w:val="28"/>
        </w:rPr>
        <w:t>（一）研究生招生复试工作小组主要职责：</w:t>
      </w:r>
    </w:p>
    <w:p>
      <w:pPr>
        <w:spacing w:line="520" w:lineRule="exact"/>
        <w:ind w:firstLine="560" w:firstLineChars="200"/>
        <w:rPr>
          <w:rFonts w:cs="Times New Roman" w:asciiTheme="minorEastAsia" w:hAnsiTheme="minorEastAsia"/>
          <w:color w:val="000000"/>
          <w:sz w:val="28"/>
          <w:szCs w:val="28"/>
        </w:rPr>
      </w:pPr>
      <w:r>
        <w:rPr>
          <w:rFonts w:hint="eastAsia" w:cs="Times New Roman" w:asciiTheme="minorEastAsia" w:hAnsiTheme="minorEastAsia"/>
          <w:color w:val="000000"/>
          <w:sz w:val="28"/>
          <w:szCs w:val="28"/>
        </w:rPr>
        <w:t>1.负责制定本学院研究生招生复试工作方案。负责本学院考生的思想政治素质和品德考核工作。</w:t>
      </w:r>
    </w:p>
    <w:p>
      <w:pPr>
        <w:spacing w:line="520" w:lineRule="exact"/>
        <w:ind w:firstLine="560" w:firstLineChars="200"/>
        <w:rPr>
          <w:rFonts w:cs="Times New Roman" w:asciiTheme="minorEastAsia" w:hAnsiTheme="minorEastAsia"/>
          <w:color w:val="000000"/>
          <w:sz w:val="28"/>
          <w:szCs w:val="28"/>
        </w:rPr>
      </w:pPr>
      <w:r>
        <w:rPr>
          <w:rFonts w:hint="eastAsia" w:cs="Times New Roman" w:asciiTheme="minorEastAsia" w:hAnsiTheme="minorEastAsia"/>
          <w:color w:val="000000"/>
          <w:sz w:val="28"/>
          <w:szCs w:val="28"/>
        </w:rPr>
        <w:t>2.组织成立金融专业复试专家小组，指导复试专家小组进行相应的复试考核工作。</w:t>
      </w:r>
    </w:p>
    <w:p>
      <w:pPr>
        <w:spacing w:line="520" w:lineRule="exact"/>
        <w:ind w:firstLine="560" w:firstLineChars="200"/>
        <w:rPr>
          <w:rFonts w:cs="Times New Roman" w:asciiTheme="minorEastAsia" w:hAnsiTheme="minorEastAsia"/>
          <w:color w:val="000000"/>
          <w:sz w:val="28"/>
          <w:szCs w:val="28"/>
        </w:rPr>
      </w:pPr>
      <w:r>
        <w:rPr>
          <w:rFonts w:hint="eastAsia" w:cs="Times New Roman" w:asciiTheme="minorEastAsia" w:hAnsiTheme="minorEastAsia"/>
          <w:color w:val="000000"/>
          <w:sz w:val="28"/>
          <w:szCs w:val="28"/>
        </w:rPr>
        <w:t>3.负责审核各复试专家小组的复试记录、复试结果和复试的其他情况。</w:t>
      </w:r>
    </w:p>
    <w:p>
      <w:pPr>
        <w:spacing w:line="520" w:lineRule="exact"/>
        <w:ind w:firstLine="560" w:firstLineChars="200"/>
        <w:rPr>
          <w:rFonts w:cs="Times New Roman" w:asciiTheme="minorEastAsia" w:hAnsiTheme="minorEastAsia"/>
          <w:color w:val="000000"/>
          <w:sz w:val="28"/>
          <w:szCs w:val="28"/>
        </w:rPr>
      </w:pPr>
      <w:r>
        <w:rPr>
          <w:rFonts w:hint="eastAsia" w:cs="Times New Roman" w:asciiTheme="minorEastAsia" w:hAnsiTheme="minorEastAsia"/>
          <w:color w:val="000000"/>
          <w:sz w:val="28"/>
          <w:szCs w:val="28"/>
        </w:rPr>
        <w:t>4.根据初试、复试的综合成绩和思想品德考核结果，向学校研究生招生工作领导小组提出建议拟录取名单。</w:t>
      </w:r>
    </w:p>
    <w:p>
      <w:pPr>
        <w:spacing w:line="520" w:lineRule="exact"/>
        <w:ind w:firstLine="560" w:firstLineChars="200"/>
        <w:rPr>
          <w:rFonts w:cs="Times New Roman" w:asciiTheme="minorEastAsia" w:hAnsiTheme="minorEastAsia"/>
          <w:color w:val="000000"/>
          <w:sz w:val="28"/>
          <w:szCs w:val="28"/>
        </w:rPr>
      </w:pPr>
      <w:r>
        <w:rPr>
          <w:rFonts w:hint="eastAsia" w:cs="Times New Roman" w:asciiTheme="minorEastAsia" w:hAnsiTheme="minorEastAsia"/>
          <w:color w:val="000000"/>
          <w:sz w:val="28"/>
          <w:szCs w:val="28"/>
        </w:rPr>
        <w:t>5.审核拟接受调剂考生名单并报研究生院复核。</w:t>
      </w:r>
    </w:p>
    <w:p>
      <w:pPr>
        <w:spacing w:line="520" w:lineRule="exact"/>
        <w:ind w:firstLine="560" w:firstLineChars="200"/>
        <w:rPr>
          <w:rFonts w:cs="Times New Roman" w:asciiTheme="minorEastAsia" w:hAnsiTheme="minorEastAsia"/>
          <w:color w:val="000000"/>
          <w:sz w:val="28"/>
          <w:szCs w:val="28"/>
        </w:rPr>
      </w:pPr>
      <w:r>
        <w:rPr>
          <w:rFonts w:hint="eastAsia" w:cs="Times New Roman" w:asciiTheme="minorEastAsia" w:hAnsiTheme="minorEastAsia"/>
          <w:color w:val="000000"/>
          <w:sz w:val="28"/>
          <w:szCs w:val="28"/>
        </w:rPr>
        <w:t>6.负责处理本学院研究生招生复试、调剂和录取中的其他问题。</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color w:val="000000"/>
          <w:sz w:val="28"/>
          <w:szCs w:val="28"/>
        </w:rPr>
        <w:t>（二）</w:t>
      </w:r>
      <w:r>
        <w:rPr>
          <w:rFonts w:cs="Times New Roman" w:asciiTheme="minorEastAsia" w:hAnsiTheme="minorEastAsia"/>
          <w:sz w:val="28"/>
          <w:szCs w:val="28"/>
        </w:rPr>
        <w:t>复试专家小组主要</w:t>
      </w:r>
      <w:r>
        <w:rPr>
          <w:rFonts w:hint="eastAsia" w:cs="Times New Roman" w:asciiTheme="minorEastAsia" w:hAnsiTheme="minorEastAsia"/>
          <w:sz w:val="28"/>
          <w:szCs w:val="28"/>
        </w:rPr>
        <w:t>职责：</w:t>
      </w:r>
    </w:p>
    <w:p>
      <w:pPr>
        <w:spacing w:line="560" w:lineRule="exact"/>
        <w:ind w:firstLine="560" w:firstLineChars="200"/>
        <w:rPr>
          <w:rFonts w:cs="Times New Roman" w:asciiTheme="minorEastAsia" w:hAnsiTheme="minorEastAsia"/>
          <w:color w:val="000000"/>
          <w:sz w:val="28"/>
          <w:szCs w:val="28"/>
        </w:rPr>
      </w:pPr>
      <w:r>
        <w:rPr>
          <w:rFonts w:hint="eastAsia" w:cs="Times New Roman" w:asciiTheme="minorEastAsia" w:hAnsiTheme="minorEastAsia"/>
          <w:sz w:val="28"/>
          <w:szCs w:val="28"/>
        </w:rPr>
        <w:t>在学校研究生招生领导小组和学院复试工作小组指导下，</w:t>
      </w:r>
      <w:r>
        <w:rPr>
          <w:rFonts w:hint="eastAsia" w:cs="Times New Roman" w:asciiTheme="minorEastAsia" w:hAnsiTheme="minorEastAsia"/>
          <w:color w:val="000000"/>
          <w:sz w:val="28"/>
          <w:szCs w:val="28"/>
        </w:rPr>
        <w:t>具体负责本学科（专业）复试内容确定、复试题库建设及线上</w:t>
      </w:r>
      <w:r>
        <w:rPr>
          <w:rFonts w:hint="eastAsia" w:cs="Times New Roman" w:asciiTheme="minorEastAsia" w:hAnsiTheme="minorEastAsia"/>
          <w:sz w:val="28"/>
          <w:szCs w:val="28"/>
        </w:rPr>
        <w:t>面试工作。</w:t>
      </w:r>
      <w:r>
        <w:rPr>
          <w:rFonts w:hint="eastAsia" w:cs="Times New Roman" w:asciiTheme="minorEastAsia" w:hAnsiTheme="minorEastAsia"/>
          <w:color w:val="000000"/>
          <w:sz w:val="28"/>
          <w:szCs w:val="28"/>
        </w:rPr>
        <w:t>每个复试专家小组成员5人。</w:t>
      </w:r>
      <w:r>
        <w:rPr>
          <w:rFonts w:hint="eastAsia" w:cs="Times New Roman" w:asciiTheme="minorEastAsia" w:hAnsiTheme="minorEastAsia"/>
          <w:sz w:val="28"/>
          <w:szCs w:val="28"/>
        </w:rPr>
        <w:t>线上面试时，每个复试专家小组另配备</w:t>
      </w:r>
      <w:r>
        <w:rPr>
          <w:rFonts w:cs="Times New Roman" w:asciiTheme="minorEastAsia" w:hAnsiTheme="minorEastAsia"/>
          <w:sz w:val="28"/>
          <w:szCs w:val="28"/>
        </w:rPr>
        <w:t>1</w:t>
      </w:r>
      <w:r>
        <w:rPr>
          <w:rFonts w:hint="eastAsia" w:cs="Times New Roman" w:asciiTheme="minorEastAsia" w:hAnsiTheme="minorEastAsia"/>
          <w:sz w:val="28"/>
          <w:szCs w:val="28"/>
        </w:rPr>
        <w:t>名复试助理和</w:t>
      </w:r>
      <w:r>
        <w:rPr>
          <w:rFonts w:cs="Times New Roman" w:asciiTheme="minorEastAsia" w:hAnsiTheme="minorEastAsia"/>
          <w:sz w:val="28"/>
          <w:szCs w:val="28"/>
        </w:rPr>
        <w:t>1</w:t>
      </w:r>
      <w:r>
        <w:rPr>
          <w:rFonts w:hint="eastAsia" w:cs="Times New Roman" w:asciiTheme="minorEastAsia" w:hAnsiTheme="minorEastAsia"/>
          <w:sz w:val="28"/>
          <w:szCs w:val="28"/>
        </w:rPr>
        <w:t>名复试工作秘书。负责线上复试专家与考</w:t>
      </w:r>
      <w:r>
        <w:rPr>
          <w:rFonts w:hint="eastAsia" w:cs="Times New Roman" w:asciiTheme="minorEastAsia" w:hAnsiTheme="minorEastAsia"/>
          <w:color w:val="000000"/>
          <w:sz w:val="28"/>
          <w:szCs w:val="28"/>
        </w:rPr>
        <w:t>生协调、考生面试次序安排、时间协调、系统调试、网络技术</w:t>
      </w:r>
      <w:r>
        <w:rPr>
          <w:rFonts w:hint="eastAsia" w:cs="Times New Roman" w:asciiTheme="minorEastAsia" w:hAnsiTheme="minorEastAsia"/>
          <w:sz w:val="28"/>
          <w:szCs w:val="28"/>
        </w:rPr>
        <w:t>保障及突发事件处理、复试资料准备、现场记录收交等。</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（三</w:t>
      </w:r>
      <w:r>
        <w:rPr>
          <w:rFonts w:cs="Times New Roman" w:asciiTheme="minorEastAsia" w:hAnsiTheme="minorEastAsia"/>
          <w:sz w:val="28"/>
          <w:szCs w:val="28"/>
        </w:rPr>
        <w:t>）</w:t>
      </w:r>
      <w:r>
        <w:rPr>
          <w:rFonts w:hint="eastAsia" w:cs="Times New Roman" w:asciiTheme="minorEastAsia" w:hAnsiTheme="minorEastAsia"/>
          <w:sz w:val="28"/>
          <w:szCs w:val="28"/>
        </w:rPr>
        <w:t>复试监督小组主要职责：</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负责监督本学院复试、调剂和录取全过程和各环节工作。监督小组深入本学院线上复试现场，监督线上复试各环节工作。负责受理考生有关申诉等。考</w:t>
      </w:r>
      <w:r>
        <w:rPr>
          <w:rFonts w:hint="eastAsia" w:cs="Times New Roman" w:asciiTheme="minorEastAsia" w:hAnsiTheme="minorEastAsia"/>
          <w:color w:val="000000"/>
          <w:sz w:val="28"/>
          <w:szCs w:val="28"/>
        </w:rPr>
        <w:t>生复试申诉电话在复试前向本学院考生公布。</w:t>
      </w:r>
    </w:p>
    <w:p>
      <w:pPr>
        <w:spacing w:line="560" w:lineRule="exact"/>
        <w:ind w:firstLine="560" w:firstLineChars="200"/>
        <w:rPr>
          <w:rFonts w:cs="Times New Roman" w:asciiTheme="minorEastAsia" w:hAnsiTheme="minorEastAsia"/>
          <w:sz w:val="28"/>
          <w:szCs w:val="28"/>
        </w:rPr>
      </w:pPr>
      <w:r>
        <w:rPr>
          <w:rFonts w:cs="Times New Roman" w:asciiTheme="minorEastAsia" w:hAnsiTheme="minorEastAsia"/>
          <w:sz w:val="28"/>
          <w:szCs w:val="28"/>
        </w:rPr>
        <w:t>（</w:t>
      </w:r>
      <w:r>
        <w:rPr>
          <w:rFonts w:hint="eastAsia" w:cs="Times New Roman" w:asciiTheme="minorEastAsia" w:hAnsiTheme="minorEastAsia"/>
          <w:sz w:val="28"/>
          <w:szCs w:val="28"/>
        </w:rPr>
        <w:t>四</w:t>
      </w:r>
      <w:r>
        <w:rPr>
          <w:rFonts w:cs="Times New Roman" w:asciiTheme="minorEastAsia" w:hAnsiTheme="minorEastAsia"/>
          <w:sz w:val="28"/>
          <w:szCs w:val="28"/>
        </w:rPr>
        <w:t>）</w:t>
      </w:r>
      <w:r>
        <w:rPr>
          <w:rFonts w:hint="eastAsia" w:cs="Times New Roman" w:asciiTheme="minorEastAsia" w:hAnsiTheme="minorEastAsia"/>
          <w:sz w:val="28"/>
          <w:szCs w:val="28"/>
        </w:rPr>
        <w:t>思想品德考核小组主要职责：</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负责审核考生政审材料；负责对考生进行线上面对面的交流，了解考生政治态度、思想表现、诚实守信等方面情况；结合政审材料和面对面交流，综合考察考生思想政治素质和品德，并向学院复试工作小组提交考核结果等。</w:t>
      </w:r>
    </w:p>
    <w:p>
      <w:pPr>
        <w:spacing w:line="560" w:lineRule="exact"/>
        <w:ind w:firstLine="560" w:firstLineChars="200"/>
        <w:rPr>
          <w:rFonts w:cs="Times New Roman" w:asciiTheme="minorEastAsia" w:hAnsiTheme="minorEastAsia"/>
          <w:b/>
          <w:color w:val="000000"/>
          <w:sz w:val="28"/>
          <w:szCs w:val="28"/>
        </w:rPr>
      </w:pPr>
      <w:r>
        <w:rPr>
          <w:rFonts w:hint="eastAsia" w:cs="Times New Roman" w:asciiTheme="minorEastAsia" w:hAnsiTheme="minorEastAsia"/>
          <w:b/>
          <w:color w:val="000000"/>
          <w:sz w:val="28"/>
          <w:szCs w:val="28"/>
        </w:rPr>
        <w:t>四、复试资格审查</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线上复试前三天，考生将以下材料（材料均为原件扫描件或照片电子版）发送到张淑英老师的电子邮箱（</w:t>
      </w:r>
      <w:r>
        <w:rPr>
          <w:rFonts w:cs="Times New Roman" w:asciiTheme="minorEastAsia" w:hAnsiTheme="minorEastAsia"/>
          <w:sz w:val="28"/>
          <w:szCs w:val="28"/>
        </w:rPr>
        <w:t>136167590@qq.com</w:t>
      </w:r>
      <w:r>
        <w:rPr>
          <w:rFonts w:hint="eastAsia" w:cs="Times New Roman" w:asciiTheme="minorEastAsia" w:hAnsiTheme="minorEastAsia"/>
          <w:sz w:val="28"/>
          <w:szCs w:val="28"/>
        </w:rPr>
        <w:t>），在综合面试时考生在线上面试系统进行人脸识别。复试前，同时按要求将材料上传到线上面试系统：</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w:t>
      </w:r>
      <w:r>
        <w:rPr>
          <w:rFonts w:cs="Times New Roman" w:asciiTheme="minorEastAsia" w:hAnsiTheme="minorEastAsia"/>
          <w:sz w:val="28"/>
          <w:szCs w:val="28"/>
        </w:rPr>
        <w:t>1</w:t>
      </w:r>
      <w:r>
        <w:rPr>
          <w:rFonts w:hint="eastAsia" w:cs="Times New Roman" w:asciiTheme="minorEastAsia" w:hAnsiTheme="minorEastAsia"/>
          <w:sz w:val="28"/>
          <w:szCs w:val="28"/>
        </w:rPr>
        <w:t>）居民身份证正反面；</w:t>
      </w:r>
      <w:r>
        <w:rPr>
          <w:rFonts w:cs="Times New Roman" w:asciiTheme="minorEastAsia" w:hAnsiTheme="minorEastAsia"/>
          <w:sz w:val="28"/>
          <w:szCs w:val="28"/>
        </w:rPr>
        <w:t xml:space="preserve"> </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w:t>
      </w:r>
      <w:r>
        <w:rPr>
          <w:rFonts w:cs="Times New Roman" w:asciiTheme="minorEastAsia" w:hAnsiTheme="minorEastAsia"/>
          <w:sz w:val="28"/>
          <w:szCs w:val="28"/>
        </w:rPr>
        <w:t>2</w:t>
      </w:r>
      <w:r>
        <w:rPr>
          <w:rFonts w:hint="eastAsia" w:cs="Times New Roman" w:asciiTheme="minorEastAsia" w:hAnsiTheme="minorEastAsia"/>
          <w:sz w:val="28"/>
          <w:szCs w:val="28"/>
        </w:rPr>
        <w:t>）初试准考证（研招网下载）</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w:t>
      </w:r>
      <w:r>
        <w:rPr>
          <w:rFonts w:cs="Times New Roman" w:asciiTheme="minorEastAsia" w:hAnsiTheme="minorEastAsia"/>
          <w:sz w:val="28"/>
          <w:szCs w:val="28"/>
        </w:rPr>
        <w:t>3</w:t>
      </w:r>
      <w:r>
        <w:rPr>
          <w:rFonts w:hint="eastAsia" w:cs="Times New Roman" w:asciiTheme="minorEastAsia" w:hAnsiTheme="minorEastAsia"/>
          <w:sz w:val="28"/>
          <w:szCs w:val="28"/>
        </w:rPr>
        <w:t>）应届考生：注册后的学生证；《教育部学籍在线验证报告》的下载件；</w:t>
      </w:r>
      <w:r>
        <w:rPr>
          <w:rFonts w:cs="Times New Roman" w:asciiTheme="minorEastAsia" w:hAnsiTheme="minorEastAsia"/>
          <w:sz w:val="28"/>
          <w:szCs w:val="28"/>
        </w:rPr>
        <w:t xml:space="preserve"> </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w:t>
      </w:r>
      <w:r>
        <w:rPr>
          <w:rFonts w:cs="Times New Roman" w:asciiTheme="minorEastAsia" w:hAnsiTheme="minorEastAsia"/>
          <w:sz w:val="28"/>
          <w:szCs w:val="28"/>
        </w:rPr>
        <w:t>4</w:t>
      </w:r>
      <w:r>
        <w:rPr>
          <w:rFonts w:hint="eastAsia" w:cs="Times New Roman" w:asciiTheme="minorEastAsia" w:hAnsiTheme="minorEastAsia"/>
          <w:sz w:val="28"/>
          <w:szCs w:val="28"/>
        </w:rPr>
        <w:t>）往届考生：毕业证、学位证；《教育部学历证书电子注册备案表》的下载件，因毕业时间早而不能在线验证或学历校验未通过者，需提供教育部出具的《中国高等教育学历认证报告》；在境外获得学历或学位证书的考生需提供学历或学位证书以及教育部留学服务中心出具的《国外学历学位认证书》；</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w:t>
      </w:r>
      <w:r>
        <w:rPr>
          <w:rFonts w:cs="Times New Roman" w:asciiTheme="minorEastAsia" w:hAnsiTheme="minorEastAsia"/>
          <w:sz w:val="28"/>
          <w:szCs w:val="28"/>
        </w:rPr>
        <w:t>5</w:t>
      </w:r>
      <w:r>
        <w:rPr>
          <w:rFonts w:hint="eastAsia" w:cs="Times New Roman" w:asciiTheme="minorEastAsia" w:hAnsiTheme="minorEastAsia"/>
          <w:sz w:val="28"/>
          <w:szCs w:val="28"/>
        </w:rPr>
        <w:t>）学历（学籍）信息核验有问题的考生，须提供国家权威机构出具的认证报告（《教育部学籍在线验证报告》《中国高等教育学历认证报告》或纸质认证报告）；</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w:t>
      </w:r>
      <w:r>
        <w:rPr>
          <w:rFonts w:cs="Times New Roman" w:asciiTheme="minorEastAsia" w:hAnsiTheme="minorEastAsia"/>
          <w:sz w:val="28"/>
          <w:szCs w:val="28"/>
        </w:rPr>
        <w:t>6</w:t>
      </w:r>
      <w:r>
        <w:rPr>
          <w:rFonts w:hint="eastAsia" w:cs="Times New Roman" w:asciiTheme="minorEastAsia" w:hAnsiTheme="minorEastAsia"/>
          <w:sz w:val="28"/>
          <w:szCs w:val="28"/>
        </w:rPr>
        <w:t>）《赣南师范大学硕士研究生招生复试政治审查表》；</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（7）考生除上传以上材料外，还可上传前置学历学习成绩单原件或复印件（加盖学校教务部门公章或单位档案管理部门公章）、获得的重要荣誉证书以及科研成果等业绩材料。（此项材料非必须）。</w:t>
      </w:r>
    </w:p>
    <w:p>
      <w:pPr>
        <w:spacing w:line="560" w:lineRule="exact"/>
        <w:ind w:firstLine="560" w:firstLineChars="200"/>
        <w:rPr>
          <w:rFonts w:cs="Times New Roman" w:asciiTheme="minorEastAsia" w:hAnsiTheme="minorEastAsia"/>
          <w:b/>
          <w:sz w:val="28"/>
          <w:szCs w:val="28"/>
        </w:rPr>
      </w:pPr>
      <w:r>
        <w:rPr>
          <w:rFonts w:hint="eastAsia" w:cs="Times New Roman" w:asciiTheme="minorEastAsia" w:hAnsiTheme="minorEastAsia"/>
          <w:b/>
          <w:sz w:val="28"/>
          <w:szCs w:val="28"/>
        </w:rPr>
        <w:t>五、考生身份认证、复试平台（软件）测试</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（一）对复试考生进行操作培训和测试、设备调试和模拟演练。</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（二）签订《赣南师范大学2021年网络远程复试考生诚信承诺书》,考生按学院要求以网络远程方式宣读《赣南师范大学2021年网络远程复试考生诚信承诺书》，承诺诚信应试，学院将对宣读过程录音录像存档。</w:t>
      </w:r>
    </w:p>
    <w:p>
      <w:pPr>
        <w:spacing w:line="560" w:lineRule="exact"/>
        <w:ind w:firstLine="560" w:firstLineChars="200"/>
        <w:rPr>
          <w:rFonts w:cs="Times New Roman" w:asciiTheme="minorEastAsia" w:hAnsiTheme="minorEastAsia"/>
          <w:b/>
          <w:sz w:val="28"/>
          <w:szCs w:val="28"/>
        </w:rPr>
      </w:pPr>
      <w:r>
        <w:rPr>
          <w:rFonts w:hint="eastAsia" w:cs="Times New Roman" w:asciiTheme="minorEastAsia" w:hAnsiTheme="minorEastAsia"/>
          <w:b/>
          <w:sz w:val="28"/>
          <w:szCs w:val="28"/>
        </w:rPr>
        <w:t>六、复试内容和形式</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（一）体检：我校拟录取考生名单公布后，已被拟录取的考生按照体检标准至二甲以上医院体检，并在拟录取名单公布后</w:t>
      </w:r>
      <w:r>
        <w:rPr>
          <w:rFonts w:cs="Times New Roman" w:asciiTheme="minorEastAsia" w:hAnsiTheme="minorEastAsia"/>
          <w:sz w:val="28"/>
          <w:szCs w:val="28"/>
        </w:rPr>
        <w:t>5</w:t>
      </w:r>
      <w:r>
        <w:rPr>
          <w:rFonts w:hint="eastAsia" w:cs="Times New Roman" w:asciiTheme="minorEastAsia" w:hAnsiTheme="minorEastAsia"/>
          <w:sz w:val="28"/>
          <w:szCs w:val="28"/>
        </w:rPr>
        <w:t>天内将体检结果以线上方式提交给报考学院负责老师张淑英电子邮箱（</w:t>
      </w:r>
      <w:r>
        <w:rPr>
          <w:rFonts w:cs="Times New Roman" w:asciiTheme="minorEastAsia" w:hAnsiTheme="minorEastAsia"/>
          <w:sz w:val="28"/>
          <w:szCs w:val="28"/>
        </w:rPr>
        <w:t>136167590@qq.com</w:t>
      </w:r>
      <w:r>
        <w:rPr>
          <w:rFonts w:hint="eastAsia" w:cs="Times New Roman" w:asciiTheme="minorEastAsia" w:hAnsiTheme="minorEastAsia"/>
          <w:sz w:val="28"/>
          <w:szCs w:val="28"/>
        </w:rPr>
        <w:t>）</w:t>
      </w:r>
      <w:r>
        <w:rPr>
          <w:rFonts w:cs="Times New Roman" w:asciiTheme="minorEastAsia" w:hAnsiTheme="minorEastAsia"/>
          <w:sz w:val="28"/>
          <w:szCs w:val="28"/>
        </w:rPr>
        <w:t>；</w:t>
      </w:r>
      <w:r>
        <w:rPr>
          <w:rFonts w:hint="eastAsia" w:cs="Times New Roman" w:asciiTheme="minorEastAsia" w:hAnsiTheme="minorEastAsia"/>
          <w:sz w:val="28"/>
          <w:szCs w:val="28"/>
        </w:rPr>
        <w:t>也可以自愿在复试资格审查时提交体检报告，体检报告时间在复试资格审查前一周内有效。体检标准参照教育部、卫生部、中国残联印发的《普通高等学校招生体检工作指导意见》（教学〔</w:t>
      </w:r>
      <w:r>
        <w:rPr>
          <w:rFonts w:cs="Times New Roman" w:asciiTheme="minorEastAsia" w:hAnsiTheme="minorEastAsia"/>
          <w:sz w:val="28"/>
          <w:szCs w:val="28"/>
        </w:rPr>
        <w:t>2003</w:t>
      </w:r>
      <w:r>
        <w:rPr>
          <w:rFonts w:hint="eastAsia" w:cs="Times New Roman" w:asciiTheme="minorEastAsia" w:hAnsiTheme="minorEastAsia"/>
          <w:sz w:val="28"/>
          <w:szCs w:val="28"/>
        </w:rPr>
        <w:t>〕</w:t>
      </w:r>
      <w:r>
        <w:rPr>
          <w:rFonts w:cs="Times New Roman" w:asciiTheme="minorEastAsia" w:hAnsiTheme="minorEastAsia"/>
          <w:sz w:val="28"/>
          <w:szCs w:val="28"/>
        </w:rPr>
        <w:t>3</w:t>
      </w:r>
      <w:r>
        <w:rPr>
          <w:rFonts w:hint="eastAsia" w:cs="Times New Roman" w:asciiTheme="minorEastAsia" w:hAnsiTheme="minorEastAsia"/>
          <w:sz w:val="28"/>
          <w:szCs w:val="28"/>
        </w:rPr>
        <w:t>号）要求，按照《教育部办公厅卫生部办公厅关于普通高等学校招生学生入学身体检查取消乙肝项目检测有关问题的通知》（教学厅〔</w:t>
      </w:r>
      <w:r>
        <w:rPr>
          <w:rFonts w:cs="Times New Roman" w:asciiTheme="minorEastAsia" w:hAnsiTheme="minorEastAsia"/>
          <w:sz w:val="28"/>
          <w:szCs w:val="28"/>
        </w:rPr>
        <w:t>2010</w:t>
      </w:r>
      <w:r>
        <w:rPr>
          <w:rFonts w:hint="eastAsia" w:cs="Times New Roman" w:asciiTheme="minorEastAsia" w:hAnsiTheme="minorEastAsia"/>
          <w:sz w:val="28"/>
          <w:szCs w:val="28"/>
        </w:rPr>
        <w:t>〕</w:t>
      </w:r>
      <w:r>
        <w:rPr>
          <w:rFonts w:cs="Times New Roman" w:asciiTheme="minorEastAsia" w:hAnsiTheme="minorEastAsia"/>
          <w:sz w:val="28"/>
          <w:szCs w:val="28"/>
        </w:rPr>
        <w:t>2</w:t>
      </w:r>
      <w:r>
        <w:rPr>
          <w:rFonts w:hint="eastAsia" w:cs="Times New Roman" w:asciiTheme="minorEastAsia" w:hAnsiTheme="minorEastAsia"/>
          <w:sz w:val="28"/>
          <w:szCs w:val="28"/>
        </w:rPr>
        <w:t>号）等相关规定执行。教学学院将本学院考生体检结果汇总报研究生院，研究生院统一汇总后报校医院，由校医院根据考生体检结果，提出考生体检是否合格的报告。体检不计入复试成绩，体检不合格者，取消拟录取资格。开学报到后学校将再次组织体检，体检不合格者取消录取资格。</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二）心理素质测试：心理素质测试在线上面试之前完成。具体实施方案由教育科学学院和心理咨询与健康教育中心制定，由经济管理学院组织实施。采用线上测试方式进行，结果不计入复试总成绩，提供学院建立学生心理健康档案。</w:t>
      </w:r>
    </w:p>
    <w:p>
      <w:pPr>
        <w:spacing w:line="560" w:lineRule="exact"/>
        <w:ind w:firstLine="560" w:firstLineChars="200"/>
        <w:rPr>
          <w:rFonts w:cs="Times New Roman" w:asciiTheme="minorEastAsia" w:hAnsiTheme="minorEastAsia"/>
          <w:color w:val="000000"/>
          <w:sz w:val="28"/>
          <w:szCs w:val="28"/>
        </w:rPr>
      </w:pPr>
      <w:r>
        <w:rPr>
          <w:rFonts w:hint="eastAsia" w:cs="Times New Roman" w:asciiTheme="minorEastAsia" w:hAnsiTheme="minorEastAsia"/>
          <w:sz w:val="28"/>
          <w:szCs w:val="28"/>
        </w:rPr>
        <w:t>（三）线上综合面试：复试采用综合面试方式进行，综合面试包含外语听说能力测试、专业基础测试和综合能力测试三部分内容。</w:t>
      </w:r>
      <w:r>
        <w:rPr>
          <w:rFonts w:hint="eastAsia" w:cs="Times New Roman" w:asciiTheme="minorEastAsia" w:hAnsiTheme="minorEastAsia"/>
          <w:color w:val="000000"/>
          <w:sz w:val="28"/>
          <w:szCs w:val="28"/>
        </w:rPr>
        <w:t>采用统一面试平台</w:t>
      </w:r>
      <w:r>
        <w:rPr>
          <w:rFonts w:hint="eastAsia" w:cs="Times New Roman" w:asciiTheme="minorEastAsia" w:hAnsiTheme="minorEastAsia"/>
          <w:sz w:val="28"/>
          <w:szCs w:val="28"/>
        </w:rPr>
        <w:t>（网络复试平台： 网络复试平台主要使用学信网和钉钉，线上面试环节统一使用学信网招生远程面试系统。学信网平台考生实行双机位，需提前准备好一台笔记本电脑和一部智能手机，详细要求见相应《操作手册》。钉钉平台实现双机位需要两个钉钉账号，具体要求见相应《操作手册》）。</w:t>
      </w:r>
      <w:r>
        <w:rPr>
          <w:rFonts w:hint="eastAsia" w:cs="Times New Roman" w:asciiTheme="minorEastAsia" w:hAnsiTheme="minorEastAsia"/>
          <w:color w:val="000000"/>
          <w:sz w:val="28"/>
          <w:szCs w:val="28"/>
        </w:rPr>
        <w:t>总时间20</w:t>
      </w:r>
      <w:r>
        <w:rPr>
          <w:rFonts w:cs="Times New Roman" w:asciiTheme="minorEastAsia" w:hAnsiTheme="minorEastAsia"/>
          <w:color w:val="000000"/>
          <w:sz w:val="28"/>
          <w:szCs w:val="28"/>
        </w:rPr>
        <w:t>—</w:t>
      </w:r>
      <w:r>
        <w:rPr>
          <w:rFonts w:hint="eastAsia" w:cs="Times New Roman" w:asciiTheme="minorEastAsia" w:hAnsiTheme="minorEastAsia"/>
          <w:color w:val="000000"/>
          <w:sz w:val="28"/>
          <w:szCs w:val="28"/>
        </w:rPr>
        <w:t>25分钟，其中外语听说能力测试时间</w:t>
      </w:r>
      <w:r>
        <w:rPr>
          <w:rFonts w:cs="Times New Roman" w:asciiTheme="minorEastAsia" w:hAnsiTheme="minorEastAsia"/>
          <w:color w:val="000000"/>
          <w:sz w:val="28"/>
          <w:szCs w:val="28"/>
        </w:rPr>
        <w:t>5</w:t>
      </w:r>
      <w:r>
        <w:rPr>
          <w:rFonts w:hint="eastAsia" w:cs="Times New Roman" w:asciiTheme="minorEastAsia" w:hAnsiTheme="minorEastAsia"/>
          <w:color w:val="000000"/>
          <w:sz w:val="28"/>
          <w:szCs w:val="28"/>
        </w:rPr>
        <w:t>分钟、</w:t>
      </w:r>
      <w:r>
        <w:rPr>
          <w:rFonts w:hint="eastAsia" w:cs="Calibri" w:asciiTheme="minorEastAsia" w:hAnsiTheme="minorEastAsia"/>
          <w:color w:val="000000"/>
          <w:sz w:val="28"/>
          <w:szCs w:val="28"/>
        </w:rPr>
        <w:t>专业基础测试与</w:t>
      </w:r>
      <w:r>
        <w:rPr>
          <w:rFonts w:hint="eastAsia" w:cs="Times New Roman" w:asciiTheme="minorEastAsia" w:hAnsiTheme="minorEastAsia"/>
          <w:color w:val="000000"/>
          <w:sz w:val="28"/>
          <w:szCs w:val="28"/>
        </w:rPr>
        <w:t>综合能力测试时间共计15--20分钟。</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一般包含以下内容和要求：</w:t>
      </w:r>
    </w:p>
    <w:p>
      <w:pPr>
        <w:spacing w:line="560" w:lineRule="exact"/>
        <w:ind w:firstLine="560" w:firstLineChars="200"/>
        <w:rPr>
          <w:rFonts w:cs="Times New Roman" w:asciiTheme="minorEastAsia" w:hAnsiTheme="minorEastAsia"/>
          <w:color w:val="000000"/>
          <w:sz w:val="28"/>
          <w:szCs w:val="28"/>
        </w:rPr>
      </w:pPr>
      <w:r>
        <w:rPr>
          <w:rFonts w:hint="eastAsia" w:cs="Times New Roman" w:asciiTheme="minorEastAsia" w:hAnsiTheme="minorEastAsia"/>
          <w:sz w:val="28"/>
          <w:szCs w:val="28"/>
        </w:rPr>
        <w:t>1.外语听说能力测试：主要测试考生听懂熟悉话题的内容，并能比较自如地用英语表达自己的观点和态度的能力。英语能力测试并入面试环节，由研究生院统一组织，外国语学院负责</w:t>
      </w:r>
      <w:r>
        <w:rPr>
          <w:rFonts w:hint="eastAsia" w:cs="Times New Roman" w:asciiTheme="minorEastAsia" w:hAnsiTheme="minorEastAsia"/>
          <w:color w:val="000000"/>
          <w:sz w:val="28"/>
          <w:szCs w:val="28"/>
        </w:rPr>
        <w:t>制定测试方案和安排测试专家，经济管理学院具体实施。具体实施</w:t>
      </w:r>
      <w:r>
        <w:rPr>
          <w:rFonts w:hint="eastAsia" w:cs="Times New Roman" w:asciiTheme="minorEastAsia" w:hAnsiTheme="minorEastAsia"/>
          <w:sz w:val="28"/>
          <w:szCs w:val="28"/>
        </w:rPr>
        <w:t>方案见《赣南师范大学</w:t>
      </w:r>
      <w:r>
        <w:rPr>
          <w:rFonts w:cs="Times New Roman" w:asciiTheme="minorEastAsia" w:hAnsiTheme="minorEastAsia"/>
          <w:sz w:val="28"/>
          <w:szCs w:val="28"/>
        </w:rPr>
        <w:t>202</w:t>
      </w:r>
      <w:r>
        <w:rPr>
          <w:rFonts w:hint="eastAsia" w:cs="Times New Roman" w:asciiTheme="minorEastAsia" w:hAnsiTheme="minorEastAsia"/>
          <w:sz w:val="28"/>
          <w:szCs w:val="28"/>
        </w:rPr>
        <w:t>1年非英语专业硕士研究生英语综</w:t>
      </w:r>
      <w:r>
        <w:rPr>
          <w:rFonts w:hint="eastAsia" w:cs="Times New Roman" w:asciiTheme="minorEastAsia" w:hAnsiTheme="minorEastAsia"/>
          <w:color w:val="000000"/>
          <w:sz w:val="28"/>
          <w:szCs w:val="28"/>
        </w:rPr>
        <w:t>合能力测试方案》。外语能力测试总分</w:t>
      </w:r>
      <w:r>
        <w:rPr>
          <w:rFonts w:cs="Times New Roman" w:asciiTheme="minorEastAsia" w:hAnsiTheme="minorEastAsia"/>
          <w:color w:val="000000"/>
          <w:sz w:val="28"/>
          <w:szCs w:val="28"/>
        </w:rPr>
        <w:t>100</w:t>
      </w:r>
      <w:r>
        <w:rPr>
          <w:rFonts w:hint="eastAsia" w:cs="Times New Roman" w:asciiTheme="minorEastAsia" w:hAnsiTheme="minorEastAsia"/>
          <w:color w:val="000000"/>
          <w:sz w:val="28"/>
          <w:szCs w:val="28"/>
        </w:rPr>
        <w:t>分。</w:t>
      </w:r>
    </w:p>
    <w:p>
      <w:pPr>
        <w:spacing w:line="52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2.专业与综合素质测试程序与要求：</w:t>
      </w:r>
    </w:p>
    <w:p>
      <w:pPr>
        <w:spacing w:line="560" w:lineRule="exact"/>
        <w:ind w:firstLine="536" w:firstLineChars="200"/>
        <w:rPr>
          <w:rFonts w:cs="Times New Roman" w:asciiTheme="minorEastAsia" w:hAnsiTheme="minorEastAsia"/>
          <w:spacing w:val="-6"/>
          <w:sz w:val="28"/>
          <w:szCs w:val="28"/>
        </w:rPr>
      </w:pPr>
      <w:r>
        <w:rPr>
          <w:rFonts w:hint="eastAsia" w:cs="Times New Roman" w:asciiTheme="minorEastAsia" w:hAnsiTheme="minorEastAsia"/>
          <w:spacing w:val="-6"/>
          <w:sz w:val="28"/>
          <w:szCs w:val="28"/>
        </w:rPr>
        <w:t>（1）专业基础测试：主要考核本学科（专业）理论知识和专业技能掌握，以及利用所学理论发现、分析和解决问题的能力。测试内容来源于招生简章中公布的专业笔试参考书。专业基础测试总分100分。</w:t>
      </w:r>
    </w:p>
    <w:p>
      <w:pPr>
        <w:spacing w:line="560" w:lineRule="exact"/>
        <w:ind w:firstLine="536" w:firstLineChars="200"/>
        <w:rPr>
          <w:rFonts w:cs="Times New Roman" w:asciiTheme="minorEastAsia" w:hAnsiTheme="minorEastAsia"/>
          <w:spacing w:val="-6"/>
          <w:sz w:val="28"/>
          <w:szCs w:val="28"/>
        </w:rPr>
      </w:pPr>
      <w:r>
        <w:rPr>
          <w:rFonts w:hint="eastAsia" w:cs="Times New Roman" w:asciiTheme="minorEastAsia" w:hAnsiTheme="minorEastAsia"/>
          <w:spacing w:val="-6"/>
          <w:sz w:val="28"/>
          <w:szCs w:val="28"/>
        </w:rPr>
        <w:t>（2）综合能力测试。主要考察考生的专业素养、培养潜质、科研创新（实践）能力和综合素质。学科（专业）以外的学习、科研、社会实践（社团活动、志愿服务等）以及责任感、纪律性、协作性、人文素养与礼仪举止等。综合能力测试总分100分。</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3</w:t>
      </w:r>
      <w:r>
        <w:rPr>
          <w:rFonts w:cs="Times New Roman" w:asciiTheme="minorEastAsia" w:hAnsiTheme="minorEastAsia"/>
          <w:sz w:val="28"/>
          <w:szCs w:val="28"/>
        </w:rPr>
        <w:t>．</w:t>
      </w:r>
      <w:r>
        <w:rPr>
          <w:rFonts w:hint="eastAsia" w:cs="Times New Roman" w:asciiTheme="minorEastAsia" w:hAnsiTheme="minorEastAsia"/>
          <w:sz w:val="28"/>
          <w:szCs w:val="28"/>
        </w:rPr>
        <w:t>部分同等学力考生加试：同等学力考生（含本科结业生和高职高专毕业后满 2 年）、成人教育应届本科毕业生及复试时尚未取得本科毕业证书的自考和网络教育考生，在复试时须加试两门与报考专业相关的本科主干课程。加试科目参见《赣南师范大学 2021年硕士研究生招生简章》。</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同等学力加试在线上面试之前完成。采用线上笔试形式。每门科目考试时间 90分钟，满分 100 分，60 分为合格。加试成绩不计入复试成绩，加试不合格者，不予录取。</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4</w:t>
      </w:r>
      <w:r>
        <w:rPr>
          <w:rFonts w:cs="Times New Roman" w:asciiTheme="minorEastAsia" w:hAnsiTheme="minorEastAsia"/>
          <w:sz w:val="28"/>
          <w:szCs w:val="28"/>
        </w:rPr>
        <w:t>．</w:t>
      </w:r>
      <w:r>
        <w:rPr>
          <w:rFonts w:hint="eastAsia" w:cs="Times New Roman" w:asciiTheme="minorEastAsia" w:hAnsiTheme="minorEastAsia"/>
          <w:sz w:val="28"/>
          <w:szCs w:val="28"/>
        </w:rPr>
        <w:t>思想政治素质和品德考核：思想品德考核小组在线上面试前对考生提交的政审材料进行审查，并通过网络与考生进行面对面交流，全面了解考生思想政治情况，结合考生现实表现材料，做出考生思想政治素质和品德考核结论。</w:t>
      </w:r>
    </w:p>
    <w:p>
      <w:pPr>
        <w:spacing w:line="560" w:lineRule="exact"/>
        <w:ind w:firstLine="560" w:firstLineChars="200"/>
        <w:rPr>
          <w:rFonts w:cs="Times New Roman" w:asciiTheme="minorEastAsia" w:hAnsiTheme="minorEastAsia"/>
          <w:b/>
          <w:sz w:val="28"/>
          <w:szCs w:val="28"/>
        </w:rPr>
      </w:pPr>
      <w:r>
        <w:rPr>
          <w:rFonts w:hint="eastAsia" w:cs="Times New Roman" w:asciiTheme="minorEastAsia" w:hAnsiTheme="minorEastAsia"/>
          <w:b/>
          <w:sz w:val="28"/>
          <w:szCs w:val="28"/>
        </w:rPr>
        <w:t>七</w:t>
      </w:r>
      <w:r>
        <w:rPr>
          <w:rFonts w:cs="Times New Roman" w:asciiTheme="minorEastAsia" w:hAnsiTheme="minorEastAsia"/>
          <w:b/>
          <w:sz w:val="28"/>
          <w:szCs w:val="28"/>
        </w:rPr>
        <w:t>、复试时间</w:t>
      </w:r>
      <w:r>
        <w:rPr>
          <w:rFonts w:hint="eastAsia" w:cs="Times New Roman" w:asciiTheme="minorEastAsia" w:hAnsiTheme="minorEastAsia"/>
          <w:b/>
          <w:sz w:val="28"/>
          <w:szCs w:val="28"/>
        </w:rPr>
        <w:t>安排（详见附件1）</w:t>
      </w:r>
    </w:p>
    <w:p>
      <w:pPr>
        <w:spacing w:line="560" w:lineRule="exact"/>
        <w:ind w:firstLine="560" w:firstLineChars="200"/>
        <w:rPr>
          <w:rFonts w:cs="Times New Roman" w:asciiTheme="minorEastAsia" w:hAnsiTheme="minorEastAsia"/>
          <w:b/>
          <w:color w:val="000000"/>
          <w:sz w:val="28"/>
          <w:szCs w:val="28"/>
        </w:rPr>
      </w:pPr>
      <w:r>
        <w:rPr>
          <w:rFonts w:hint="eastAsia" w:cs="Times New Roman" w:asciiTheme="minorEastAsia" w:hAnsiTheme="minorEastAsia"/>
          <w:b/>
          <w:color w:val="000000"/>
          <w:sz w:val="28"/>
          <w:szCs w:val="28"/>
        </w:rPr>
        <w:t>八、复试成绩计算及结果公布</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（一）复试成绩外语能力测试、专业基础测试、综合能力测试三部分组成。外语能力测试成绩低于60 分（专业学位折算后低于30 分）、综合能力测试成绩低于 60 分（专业学位折算后低于90 分）或复试总成绩低于 180 分，视为复试不合格，不予录取。</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（二）复试各部分成绩所占比重。外语能力测试成绩、专业基础测试、综合能力测试成绩占复试总成绩的比例为0.5∶1∶1.5。</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（三）初试成绩与复试成绩之比为7∶3。</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（四）入学考试总成绩计算方法为：</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总成绩=初试成绩÷5×70% ＋复试成绩÷3×30% 。</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（五）复试结束后两天内在研究生院公告栏和网站上公布复试结果。</w:t>
      </w:r>
    </w:p>
    <w:p>
      <w:pPr>
        <w:spacing w:line="560" w:lineRule="exact"/>
        <w:ind w:firstLine="560" w:firstLineChars="200"/>
        <w:rPr>
          <w:rFonts w:cs="Times New Roman" w:asciiTheme="minorEastAsia" w:hAnsiTheme="minorEastAsia"/>
          <w:b/>
          <w:sz w:val="28"/>
          <w:szCs w:val="28"/>
        </w:rPr>
      </w:pPr>
      <w:r>
        <w:rPr>
          <w:rFonts w:hint="eastAsia" w:cs="Times New Roman" w:asciiTheme="minorEastAsia" w:hAnsiTheme="minorEastAsia"/>
          <w:b/>
          <w:sz w:val="28"/>
          <w:szCs w:val="28"/>
        </w:rPr>
        <w:t>九</w:t>
      </w:r>
      <w:r>
        <w:rPr>
          <w:rFonts w:cs="Times New Roman" w:asciiTheme="minorEastAsia" w:hAnsiTheme="minorEastAsia"/>
          <w:b/>
          <w:sz w:val="28"/>
          <w:szCs w:val="28"/>
        </w:rPr>
        <w:t>、调剂</w:t>
      </w:r>
    </w:p>
    <w:p>
      <w:pPr>
        <w:spacing w:line="560" w:lineRule="exact"/>
        <w:ind w:firstLine="560" w:firstLineChars="200"/>
        <w:rPr>
          <w:rFonts w:cs="Times New Roman" w:asciiTheme="minorEastAsia" w:hAnsiTheme="minorEastAsia"/>
          <w:sz w:val="28"/>
          <w:szCs w:val="28"/>
        </w:rPr>
      </w:pPr>
      <w:bookmarkStart w:id="0" w:name="_GoBack"/>
      <w:bookmarkEnd w:id="0"/>
      <w:r>
        <w:rPr>
          <w:rFonts w:hint="eastAsia" w:cs="Times New Roman" w:asciiTheme="minorEastAsia" w:hAnsiTheme="minorEastAsia"/>
          <w:sz w:val="28"/>
          <w:szCs w:val="28"/>
        </w:rPr>
        <w:t>学院研究生招生调剂工作的具体要求按教育部2021年研究生招生工作管理规定、江西省教育考试院2021年研究生招生调剂录取政策有关规定以及赣南师范大学2021年硕士研究生招生复试调剂及录取办法执行。</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（一）调剂基本条件</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1.符合调入专业的报考条件。</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2.初试成绩符合第一志愿报考专业在</w:t>
      </w:r>
      <w:r>
        <w:rPr>
          <w:rFonts w:cs="Times New Roman" w:asciiTheme="minorEastAsia" w:hAnsiTheme="minorEastAsia"/>
          <w:sz w:val="28"/>
          <w:szCs w:val="28"/>
        </w:rPr>
        <w:t>A</w:t>
      </w:r>
      <w:r>
        <w:rPr>
          <w:rFonts w:hint="eastAsia" w:cs="Times New Roman" w:asciiTheme="minorEastAsia" w:hAnsiTheme="minorEastAsia"/>
          <w:sz w:val="28"/>
          <w:szCs w:val="28"/>
        </w:rPr>
        <w:t>类地区的《全国初试成绩基本要求》且满足调入专业在</w:t>
      </w:r>
      <w:r>
        <w:rPr>
          <w:rFonts w:cs="Times New Roman" w:asciiTheme="minorEastAsia" w:hAnsiTheme="minorEastAsia"/>
          <w:sz w:val="28"/>
          <w:szCs w:val="28"/>
        </w:rPr>
        <w:t>A</w:t>
      </w:r>
      <w:r>
        <w:rPr>
          <w:rFonts w:hint="eastAsia" w:cs="Times New Roman" w:asciiTheme="minorEastAsia" w:hAnsiTheme="minorEastAsia"/>
          <w:sz w:val="28"/>
          <w:szCs w:val="28"/>
        </w:rPr>
        <w:t>类地区的《全国初试成绩基本要求》。</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3.调入专业与第一志愿报考专业相同或相近，应在同一学科门类范围内（可授不同学科门类学位的专业可跨门类在对应专业所属一级学科范围内调剂）。</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4.初试科目与调入专业初试科目相同或相近，其中初试全国统一命题科目应与调入专业全国统一命题科目相同。在全国统一命题科目中，英语一、英语二可视为相同；数学一、数学二、数学三、数学（农）和经济类综合能力可视为相同。</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（二）</w:t>
      </w:r>
      <w:r>
        <w:rPr>
          <w:rFonts w:cs="Times New Roman" w:asciiTheme="minorEastAsia" w:hAnsiTheme="minorEastAsia"/>
          <w:sz w:val="28"/>
          <w:szCs w:val="28"/>
        </w:rPr>
        <w:t>调剂工作程序与要求</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1.国家复试分数线确定后，学校根据一志愿上线考生情况，结合招生计划确定并公布接受调剂考生专业信息。</w:t>
      </w:r>
    </w:p>
    <w:p>
      <w:pPr>
        <w:spacing w:line="520" w:lineRule="exact"/>
        <w:ind w:firstLine="560" w:firstLineChars="200"/>
        <w:rPr>
          <w:rFonts w:cs="Times New Roman" w:asciiTheme="minorEastAsia" w:hAnsiTheme="minorEastAsia"/>
          <w:sz w:val="28"/>
          <w:szCs w:val="28"/>
        </w:rPr>
      </w:pPr>
      <w:r>
        <w:rPr>
          <w:rFonts w:hint="eastAsia" w:cs="Times New Roman" w:asciiTheme="minorEastAsia" w:hAnsiTheme="minorEastAsia"/>
          <w:color w:val="000000"/>
          <w:sz w:val="28"/>
          <w:szCs w:val="28"/>
        </w:rPr>
        <w:t>2.</w:t>
      </w:r>
      <w:r>
        <w:rPr>
          <w:rFonts w:hint="eastAsia" w:cs="Times New Roman" w:asciiTheme="minorEastAsia" w:hAnsiTheme="minorEastAsia"/>
          <w:sz w:val="28"/>
          <w:szCs w:val="28"/>
        </w:rPr>
        <w:t>学院研究生招生调剂工作在学院研究生招生工作小组领导下具体由研究生工作秘书负责。国家调剂服务系统开通后，学院应及时登录调剂系统选择调剂考生，及时与考生沟通，做好咨询与服务工作。</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3.每次开放调剂系统持续时间不低于</w:t>
      </w:r>
      <w:r>
        <w:rPr>
          <w:rFonts w:cs="Times New Roman" w:asciiTheme="minorEastAsia" w:hAnsiTheme="minorEastAsia"/>
          <w:sz w:val="28"/>
          <w:szCs w:val="28"/>
        </w:rPr>
        <w:t>12</w:t>
      </w:r>
      <w:r>
        <w:rPr>
          <w:rFonts w:hint="eastAsia" w:cs="Times New Roman" w:asciiTheme="minorEastAsia" w:hAnsiTheme="minorEastAsia"/>
          <w:sz w:val="28"/>
          <w:szCs w:val="28"/>
        </w:rPr>
        <w:t>个小时，并根据复试工作进度及时更新国家调剂服务系统的调剂专业信息。报考我校的调剂生调剂志愿锁定时间为</w:t>
      </w:r>
      <w:r>
        <w:rPr>
          <w:rFonts w:cs="Times New Roman" w:asciiTheme="minorEastAsia" w:hAnsiTheme="minorEastAsia"/>
          <w:sz w:val="28"/>
          <w:szCs w:val="28"/>
        </w:rPr>
        <w:t>36</w:t>
      </w:r>
      <w:r>
        <w:rPr>
          <w:rFonts w:hint="eastAsia" w:cs="Times New Roman" w:asciiTheme="minorEastAsia" w:hAnsiTheme="minorEastAsia"/>
          <w:sz w:val="28"/>
          <w:szCs w:val="28"/>
        </w:rPr>
        <w:t>小时。</w:t>
      </w:r>
      <w:r>
        <w:rPr>
          <w:rFonts w:cs="Times New Roman" w:asciiTheme="minorEastAsia" w:hAnsiTheme="minorEastAsia"/>
          <w:sz w:val="28"/>
          <w:szCs w:val="28"/>
        </w:rPr>
        <w:t>36</w:t>
      </w:r>
      <w:r>
        <w:rPr>
          <w:rFonts w:hint="eastAsia" w:cs="Times New Roman" w:asciiTheme="minorEastAsia" w:hAnsiTheme="minorEastAsia"/>
          <w:sz w:val="28"/>
          <w:szCs w:val="28"/>
        </w:rPr>
        <w:t>小时内未被选入复试备选库的考生，可自行改报其他志愿。</w:t>
      </w:r>
    </w:p>
    <w:p>
      <w:pPr>
        <w:spacing w:line="560" w:lineRule="exact"/>
        <w:ind w:firstLine="560" w:firstLineChars="200"/>
        <w:rPr>
          <w:rFonts w:cs="Times New Roman" w:asciiTheme="minorEastAsia" w:hAnsiTheme="minorEastAsia"/>
          <w:spacing w:val="-6"/>
          <w:sz w:val="28"/>
          <w:szCs w:val="28"/>
        </w:rPr>
      </w:pPr>
      <w:r>
        <w:rPr>
          <w:rFonts w:hint="eastAsia" w:cs="Times New Roman" w:asciiTheme="minorEastAsia" w:hAnsiTheme="minorEastAsia"/>
          <w:sz w:val="28"/>
          <w:szCs w:val="28"/>
        </w:rPr>
        <w:t>4.</w:t>
      </w:r>
      <w:r>
        <w:rPr>
          <w:rFonts w:cs="Times New Roman" w:asciiTheme="minorEastAsia" w:hAnsiTheme="minorEastAsia"/>
          <w:sz w:val="28"/>
          <w:szCs w:val="28"/>
        </w:rPr>
        <w:t>对申请同一招生单位同一专业、初试科目完全相同的调剂考生，按考生初试成绩择优确定进入复试的考生名</w:t>
      </w:r>
      <w:r>
        <w:rPr>
          <w:rFonts w:cs="Times New Roman" w:asciiTheme="minorEastAsia" w:hAnsiTheme="minorEastAsia"/>
          <w:spacing w:val="-6"/>
          <w:sz w:val="28"/>
          <w:szCs w:val="28"/>
        </w:rPr>
        <w:t>单，不得简单以考生提交调剂志愿的时间先后顺序等非学业水平标准作为遴选依据。</w:t>
      </w:r>
      <w:r>
        <w:rPr>
          <w:rFonts w:hint="eastAsia" w:cs="Times New Roman" w:asciiTheme="minorEastAsia" w:hAnsiTheme="minorEastAsia"/>
          <w:spacing w:val="-6"/>
          <w:sz w:val="28"/>
          <w:szCs w:val="28"/>
        </w:rPr>
        <w:t>2021年金融</w:t>
      </w:r>
      <w:r>
        <w:rPr>
          <w:rFonts w:cs="Times New Roman" w:asciiTheme="minorEastAsia" w:hAnsiTheme="minorEastAsia"/>
          <w:spacing w:val="-6"/>
          <w:sz w:val="28"/>
          <w:szCs w:val="28"/>
        </w:rPr>
        <w:t>硕士专业调剂比例不低于1</w:t>
      </w:r>
      <w:r>
        <w:rPr>
          <w:rFonts w:hint="eastAsia" w:cs="宋体" w:asciiTheme="minorEastAsia" w:hAnsiTheme="minorEastAsia"/>
          <w:spacing w:val="-6"/>
          <w:sz w:val="28"/>
          <w:szCs w:val="28"/>
        </w:rPr>
        <w:t>∶</w:t>
      </w:r>
      <w:r>
        <w:rPr>
          <w:rFonts w:cs="Times New Roman" w:asciiTheme="minorEastAsia" w:hAnsiTheme="minorEastAsia"/>
          <w:spacing w:val="-6"/>
          <w:sz w:val="28"/>
          <w:szCs w:val="28"/>
        </w:rPr>
        <w:t>1.5。</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5.</w:t>
      </w:r>
      <w:r>
        <w:rPr>
          <w:rFonts w:cs="Times New Roman" w:asciiTheme="minorEastAsia" w:hAnsiTheme="minorEastAsia"/>
          <w:sz w:val="28"/>
          <w:szCs w:val="28"/>
        </w:rPr>
        <w:t>调剂考生名单选定后，经复试工作小组审核，并将审核通过后的名单报研究生院。</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6.研究生院对各学院审核通过后的名单进行复审，复审通过后发送复试通知。调剂考生必须通过“全国硕士研究生招生调剂服务系统”进行。凡未通过国家调剂服务系统报名的调剂一律无效。</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7.考生登陆研招网调剂服务系统，点击接受复试通知并按照学校规定参加复试。</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8.复试合格的考生由研究生院发送“待录取”通知，考生在学校规定时间内登录调剂系统接受待录取。</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9.未按照要求在规定时间内确认“复试通知”和“待录取通知”的考生，将在确认时间截止后取消相应资格。</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10.学校根据调剂录取工作进度及时更新调剂专业信息并开放（关闭）相关专业调剂系统。</w:t>
      </w:r>
    </w:p>
    <w:p>
      <w:pPr>
        <w:spacing w:line="560" w:lineRule="exact"/>
        <w:ind w:firstLine="560" w:firstLineChars="200"/>
        <w:rPr>
          <w:rFonts w:cs="Times New Roman" w:asciiTheme="minorEastAsia" w:hAnsiTheme="minorEastAsia"/>
          <w:b/>
          <w:color w:val="000000"/>
          <w:sz w:val="28"/>
          <w:szCs w:val="28"/>
        </w:rPr>
      </w:pPr>
      <w:r>
        <w:rPr>
          <w:rFonts w:hint="eastAsia" w:cs="Times New Roman" w:asciiTheme="minorEastAsia" w:hAnsiTheme="minorEastAsia"/>
          <w:b/>
          <w:color w:val="000000"/>
          <w:sz w:val="28"/>
          <w:szCs w:val="28"/>
        </w:rPr>
        <w:t>十、录取</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（一）教学学院研究生招生复试工作小组按照《2021 年全国硕士研究生招生工作管理规定》要求以及江西省教育考试院的有关规定，根据学校硕士研究生招生计划、复试录取办法以及考生初试和复试成绩、思想政治表现等择优确定拟录取名单并报研究生院审核。按照符合录取条件考生的初试、复试折算后综合成绩从高分到低分依次录取。</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二）拟录取名单确定后，录取类别为全日制（非定向）的考生应在我校规定时间内将本人人事档案寄送至我校研究生院，以便对考生政治思想情况进行全面审查。未能在规定时间内寄送人事档案的考生，不予录取。</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（三）考生因报考硕士研究生与所在单位产生的问题由考生自行处理。若因此造成考生不能复试或无法录取，学校不承担责任。</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四）第一次复试尚未完成的招生计划，由研究生院收回统筹。如分专业（方向）招生计划有追加或有拟录取考生放弃拟录取资格，则从该专业（方向）符合录取条件的候补考生中从高分到低分依次递补。不进行再次复试。</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（五）被录取的新生，经考生本人申请和学校同意后可以保留入学资格，工作 1 至 2 年，再入学学习。</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（六）新生应按时报到。不能按时报到者，须有正当理由和有关证明，并向学校请假。无故逾期 2 周不报到者，取消入学资格。</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（七）应届本科毕业生及自学考试和网络教育届时可毕业本科生考生，入学时（9 月 1 日前）未取得国家承认的本科毕业证书者，录取资格无效。</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（八）拟录取名单经学校研究生招生工作领导小组审定后， 由研究生院负责在研究生院公告栏和网站统一公示，公示期为10 天。</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（九）对在报名、初试、复试、录取中有违规或作弊行为的考生，将根据国家有关法律、法规和教育部有关规定进行处理。对弄虚作假者，一经查实，即按有关规定取消复试、录取资格。</w:t>
      </w:r>
    </w:p>
    <w:p>
      <w:pPr>
        <w:spacing w:line="560" w:lineRule="exact"/>
        <w:ind w:firstLine="560" w:firstLineChars="200"/>
        <w:rPr>
          <w:rFonts w:cs="Times New Roman" w:asciiTheme="minorEastAsia" w:hAnsiTheme="minorEastAsia"/>
          <w:b/>
          <w:color w:val="000000"/>
          <w:sz w:val="28"/>
          <w:szCs w:val="28"/>
        </w:rPr>
      </w:pPr>
      <w:r>
        <w:rPr>
          <w:rFonts w:hint="eastAsia" w:cs="Times New Roman" w:asciiTheme="minorEastAsia" w:hAnsiTheme="minorEastAsia"/>
          <w:b/>
          <w:color w:val="000000"/>
          <w:sz w:val="28"/>
          <w:szCs w:val="28"/>
        </w:rPr>
        <w:t>十一、复试的监督和复议</w:t>
      </w:r>
    </w:p>
    <w:p>
      <w:pPr>
        <w:spacing w:line="560" w:lineRule="exact"/>
        <w:ind w:firstLine="560" w:firstLineChars="200"/>
        <w:rPr>
          <w:rFonts w:cs="Times New Roman" w:asciiTheme="minorEastAsia" w:hAnsiTheme="minorEastAsia"/>
          <w:sz w:val="28"/>
          <w:szCs w:val="28"/>
        </w:rPr>
      </w:pPr>
      <w:r>
        <w:rPr>
          <w:rFonts w:cs="Times New Roman" w:asciiTheme="minorEastAsia" w:hAnsiTheme="minorEastAsia"/>
          <w:sz w:val="28"/>
          <w:szCs w:val="28"/>
        </w:rPr>
        <w:t>1</w:t>
      </w:r>
      <w:r>
        <w:rPr>
          <w:rFonts w:hint="eastAsia" w:cs="Times New Roman" w:asciiTheme="minorEastAsia" w:hAnsiTheme="minorEastAsia"/>
          <w:sz w:val="28"/>
          <w:szCs w:val="28"/>
        </w:rPr>
        <w:t>．实行复试录取监督制度。复试录取监督贯穿研究生复试、调剂录取全过程。复试全过程录音录像。</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实行责任追究制度。所有参与复试录取工作的人员都应认真执行教育部有关硕士生招生录取工作的政策及本《办法》，严格遵守纪律，切实维护复试录取工作的公平、公正，对违反规定行为的单位和当事人，一律按《普通高等学校招生违规行为处理暂行办法》（教育部令第</w:t>
      </w:r>
      <w:r>
        <w:rPr>
          <w:rFonts w:cs="Times New Roman" w:asciiTheme="minorEastAsia" w:hAnsiTheme="minorEastAsia"/>
          <w:sz w:val="28"/>
          <w:szCs w:val="28"/>
        </w:rPr>
        <w:t>36</w:t>
      </w:r>
      <w:r>
        <w:rPr>
          <w:rFonts w:hint="eastAsia" w:cs="Times New Roman" w:asciiTheme="minorEastAsia" w:hAnsiTheme="minorEastAsia"/>
          <w:sz w:val="28"/>
          <w:szCs w:val="28"/>
        </w:rPr>
        <w:t>号）进行处理，并追究直接责任人员的责任，造成严重后果和恶劣影响的，还将按规定对有关责任人实行问责。</w:t>
      </w:r>
    </w:p>
    <w:p>
      <w:pPr>
        <w:spacing w:line="560" w:lineRule="exact"/>
        <w:ind w:firstLine="560" w:firstLineChars="200"/>
        <w:rPr>
          <w:rFonts w:cs="Times New Roman" w:asciiTheme="minorEastAsia" w:hAnsiTheme="minorEastAsia"/>
          <w:sz w:val="28"/>
          <w:szCs w:val="28"/>
        </w:rPr>
      </w:pPr>
      <w:r>
        <w:rPr>
          <w:rFonts w:cs="Times New Roman" w:asciiTheme="minorEastAsia" w:hAnsiTheme="minorEastAsia"/>
          <w:sz w:val="28"/>
          <w:szCs w:val="28"/>
        </w:rPr>
        <w:t>2</w:t>
      </w:r>
      <w:r>
        <w:rPr>
          <w:rFonts w:hint="eastAsia" w:cs="Times New Roman" w:asciiTheme="minorEastAsia" w:hAnsiTheme="minorEastAsia"/>
          <w:sz w:val="28"/>
          <w:szCs w:val="28"/>
        </w:rPr>
        <w:t>．复试及录取工作实行回避制度。凡有直系亲属参加复试的人员，不得参与复试及录取的有关工作。</w:t>
      </w:r>
    </w:p>
    <w:p>
      <w:pPr>
        <w:spacing w:line="560" w:lineRule="exact"/>
        <w:ind w:firstLine="560" w:firstLineChars="200"/>
        <w:rPr>
          <w:rFonts w:cs="Times New Roman" w:asciiTheme="minorEastAsia" w:hAnsiTheme="minorEastAsia"/>
          <w:sz w:val="28"/>
          <w:szCs w:val="28"/>
        </w:rPr>
      </w:pPr>
      <w:r>
        <w:rPr>
          <w:rFonts w:cs="Times New Roman" w:asciiTheme="minorEastAsia" w:hAnsiTheme="minorEastAsia"/>
          <w:sz w:val="28"/>
          <w:szCs w:val="28"/>
        </w:rPr>
        <w:t>3</w:t>
      </w:r>
      <w:r>
        <w:rPr>
          <w:rFonts w:hint="eastAsia" w:cs="Times New Roman" w:asciiTheme="minorEastAsia" w:hAnsiTheme="minorEastAsia"/>
          <w:sz w:val="28"/>
          <w:szCs w:val="28"/>
        </w:rPr>
        <w:t>．实行复议制度。考生如对复试结果有异议，可在复试结果公布后</w:t>
      </w:r>
      <w:r>
        <w:rPr>
          <w:rFonts w:cs="Times New Roman" w:asciiTheme="minorEastAsia" w:hAnsiTheme="minorEastAsia"/>
          <w:sz w:val="28"/>
          <w:szCs w:val="28"/>
        </w:rPr>
        <w:t>5</w:t>
      </w:r>
      <w:r>
        <w:rPr>
          <w:rFonts w:hint="eastAsia" w:cs="Times New Roman" w:asciiTheme="minorEastAsia" w:hAnsiTheme="minorEastAsia"/>
          <w:sz w:val="28"/>
          <w:szCs w:val="28"/>
        </w:rPr>
        <w:t>天内向研究生院提出书面复议申请。</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研究生院在接到正式复议申请后</w:t>
      </w:r>
      <w:r>
        <w:rPr>
          <w:rFonts w:cs="Times New Roman" w:asciiTheme="minorEastAsia" w:hAnsiTheme="minorEastAsia"/>
          <w:sz w:val="28"/>
          <w:szCs w:val="28"/>
        </w:rPr>
        <w:t>5</w:t>
      </w:r>
      <w:r>
        <w:rPr>
          <w:rFonts w:hint="eastAsia" w:cs="Times New Roman" w:asciiTheme="minorEastAsia" w:hAnsiTheme="minorEastAsia"/>
          <w:sz w:val="28"/>
          <w:szCs w:val="28"/>
        </w:rPr>
        <w:t>个工作日内，会同学校纪委监督检查部门对申请人提出的问题进行调查、处理。对投诉和申诉问题经调查属实的，由学校研究生招生工作领导小组责成教学学院复试工作小组进行复议，并在</w:t>
      </w:r>
      <w:r>
        <w:rPr>
          <w:rFonts w:cs="Times New Roman" w:asciiTheme="minorEastAsia" w:hAnsiTheme="minorEastAsia"/>
          <w:sz w:val="28"/>
          <w:szCs w:val="28"/>
        </w:rPr>
        <w:t>3</w:t>
      </w:r>
      <w:r>
        <w:rPr>
          <w:rFonts w:hint="eastAsia" w:cs="Times New Roman" w:asciiTheme="minorEastAsia" w:hAnsiTheme="minorEastAsia"/>
          <w:sz w:val="28"/>
          <w:szCs w:val="28"/>
        </w:rPr>
        <w:t>个工作日内将复议结果以书面方式报研究生院，由研究生院向考生反馈复议结果。</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研究生复试咨询电话：</w:t>
      </w:r>
      <w:r>
        <w:rPr>
          <w:rFonts w:cs="Times New Roman" w:asciiTheme="minorEastAsia" w:hAnsiTheme="minorEastAsia"/>
          <w:sz w:val="28"/>
          <w:szCs w:val="28"/>
        </w:rPr>
        <w:t>0797—8393652</w:t>
      </w:r>
      <w:r>
        <w:rPr>
          <w:rFonts w:hint="eastAsia" w:cs="Times New Roman" w:asciiTheme="minorEastAsia" w:hAnsiTheme="minorEastAsia"/>
          <w:sz w:val="28"/>
          <w:szCs w:val="28"/>
        </w:rPr>
        <w:t>；18270746058（张老师）</w:t>
      </w:r>
    </w:p>
    <w:p>
      <w:pPr>
        <w:spacing w:line="560" w:lineRule="exact"/>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研究生复试监督举报电话：13970766228</w:t>
      </w:r>
    </w:p>
    <w:p>
      <w:pPr>
        <w:spacing w:line="520" w:lineRule="exact"/>
        <w:ind w:firstLine="560" w:firstLineChars="200"/>
        <w:rPr>
          <w:rFonts w:cs="Times New Roman" w:asciiTheme="minorEastAsia" w:hAnsiTheme="minorEastAsia"/>
          <w:color w:val="000000"/>
          <w:sz w:val="28"/>
          <w:szCs w:val="28"/>
        </w:rPr>
      </w:pPr>
      <w:r>
        <w:rPr>
          <w:rFonts w:hint="eastAsia" w:cs="Times New Roman" w:asciiTheme="minorEastAsia" w:hAnsiTheme="minorEastAsia"/>
          <w:color w:val="000000"/>
          <w:sz w:val="28"/>
          <w:szCs w:val="28"/>
        </w:rPr>
        <w:t>本办法由经济管理学院2</w:t>
      </w:r>
      <w:r>
        <w:rPr>
          <w:rFonts w:cs="Times New Roman" w:asciiTheme="minorEastAsia" w:hAnsiTheme="minorEastAsia"/>
          <w:color w:val="000000"/>
          <w:sz w:val="28"/>
          <w:szCs w:val="28"/>
        </w:rPr>
        <w:t>0</w:t>
      </w:r>
      <w:r>
        <w:rPr>
          <w:rFonts w:hint="eastAsia" w:cs="Times New Roman" w:asciiTheme="minorEastAsia" w:hAnsiTheme="minorEastAsia"/>
          <w:color w:val="000000"/>
          <w:sz w:val="28"/>
          <w:szCs w:val="28"/>
        </w:rPr>
        <w:t>21年研究生招生复试工作小组负责解释。</w:t>
      </w:r>
    </w:p>
    <w:p>
      <w:pPr>
        <w:spacing w:line="520" w:lineRule="exact"/>
        <w:ind w:firstLine="480" w:firstLineChars="200"/>
        <w:rPr>
          <w:rFonts w:cs="Times New Roman" w:asciiTheme="minorEastAsia" w:hAnsiTheme="minorEastAsia"/>
          <w:b/>
          <w:color w:val="000000"/>
          <w:sz w:val="24"/>
          <w:szCs w:val="28"/>
        </w:rPr>
      </w:pPr>
      <w:r>
        <w:rPr>
          <w:rFonts w:hint="eastAsia" w:cs="Times New Roman" w:asciiTheme="minorEastAsia" w:hAnsiTheme="minorEastAsia"/>
          <w:b/>
          <w:color w:val="000000"/>
          <w:sz w:val="24"/>
          <w:szCs w:val="28"/>
        </w:rPr>
        <w:t>附件：经济管理学院2021年研究生招生复试工作日程安排</w:t>
      </w:r>
    </w:p>
    <w:p>
      <w:pPr>
        <w:spacing w:line="520" w:lineRule="exact"/>
        <w:ind w:firstLine="3360" w:firstLineChars="1200"/>
        <w:rPr>
          <w:rFonts w:cs="Times New Roman" w:asciiTheme="minorEastAsia" w:hAnsiTheme="minorEastAsia"/>
          <w:b/>
          <w:color w:val="000000"/>
          <w:sz w:val="28"/>
          <w:szCs w:val="28"/>
        </w:rPr>
      </w:pPr>
      <w:r>
        <w:rPr>
          <w:rFonts w:hint="eastAsia" w:cs="Times New Roman" w:asciiTheme="minorEastAsia" w:hAnsiTheme="minorEastAsia"/>
          <w:color w:val="000000"/>
          <w:sz w:val="28"/>
          <w:szCs w:val="28"/>
        </w:rPr>
        <w:t xml:space="preserve">                  </w:t>
      </w:r>
      <w:r>
        <w:rPr>
          <w:rFonts w:hint="eastAsia" w:cs="Times New Roman" w:asciiTheme="minorEastAsia" w:hAnsiTheme="minorEastAsia"/>
          <w:b/>
          <w:color w:val="000000"/>
          <w:sz w:val="28"/>
          <w:szCs w:val="28"/>
        </w:rPr>
        <w:t>赣南师范大学经济管理学院</w:t>
      </w:r>
    </w:p>
    <w:p>
      <w:pPr>
        <w:spacing w:line="520" w:lineRule="exact"/>
        <w:ind w:firstLine="560" w:firstLineChars="200"/>
        <w:rPr>
          <w:rFonts w:cs="Times New Roman" w:asciiTheme="minorEastAsia" w:hAnsiTheme="minorEastAsia"/>
          <w:b/>
          <w:color w:val="000000"/>
          <w:sz w:val="28"/>
          <w:szCs w:val="28"/>
        </w:rPr>
      </w:pPr>
      <w:r>
        <w:rPr>
          <w:rFonts w:hint="eastAsia" w:cs="Times New Roman" w:asciiTheme="minorEastAsia" w:hAnsiTheme="minorEastAsia"/>
          <w:b/>
          <w:color w:val="000000"/>
          <w:sz w:val="28"/>
          <w:szCs w:val="28"/>
        </w:rPr>
        <w:t xml:space="preserve">                                              2021年3月19日</w:t>
      </w:r>
    </w:p>
    <w:p>
      <w:pPr>
        <w:rPr>
          <w:b/>
        </w:rPr>
        <w:sectPr>
          <w:footerReference r:id="rId3" w:type="default"/>
          <w:pgSz w:w="11906" w:h="16838"/>
          <w:pgMar w:top="1440" w:right="1134" w:bottom="1440" w:left="1134" w:header="851" w:footer="992" w:gutter="0"/>
          <w:cols w:space="425" w:num="1"/>
          <w:docGrid w:type="linesAndChars" w:linePitch="312" w:charSpace="0"/>
        </w:sectPr>
      </w:pPr>
    </w:p>
    <w:p>
      <w:pPr>
        <w:rPr>
          <w:b/>
        </w:rPr>
      </w:pPr>
      <w:r>
        <w:rPr>
          <w:rFonts w:hint="eastAsia"/>
          <w:b/>
        </w:rPr>
        <w:t>附件：</w:t>
      </w:r>
    </w:p>
    <w:p>
      <w:pPr>
        <w:jc w:val="center"/>
        <w:rPr>
          <w:b/>
          <w:sz w:val="32"/>
        </w:rPr>
      </w:pPr>
      <w:r>
        <w:rPr>
          <w:rFonts w:hint="eastAsia"/>
          <w:b/>
          <w:sz w:val="32"/>
        </w:rPr>
        <w:t>经济管理学院2021年研究生招生复试工作日程安排</w:t>
      </w:r>
    </w:p>
    <w:tbl>
      <w:tblPr>
        <w:tblStyle w:val="6"/>
        <w:tblW w:w="143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1768"/>
        <w:gridCol w:w="1843"/>
        <w:gridCol w:w="5670"/>
        <w:gridCol w:w="4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1101" w:type="dxa"/>
            <w:vAlign w:val="center"/>
          </w:tcPr>
          <w:p>
            <w:pPr>
              <w:jc w:val="center"/>
              <w:rPr>
                <w:b/>
                <w:sz w:val="24"/>
              </w:rPr>
            </w:pPr>
            <w:r>
              <w:rPr>
                <w:rFonts w:hint="eastAsia"/>
                <w:b/>
                <w:sz w:val="24"/>
              </w:rPr>
              <w:t>序号</w:t>
            </w:r>
          </w:p>
        </w:tc>
        <w:tc>
          <w:tcPr>
            <w:tcW w:w="1768" w:type="dxa"/>
            <w:vAlign w:val="center"/>
          </w:tcPr>
          <w:p>
            <w:pPr>
              <w:jc w:val="center"/>
              <w:rPr>
                <w:b/>
                <w:sz w:val="24"/>
              </w:rPr>
            </w:pPr>
            <w:r>
              <w:rPr>
                <w:b/>
                <w:sz w:val="24"/>
              </w:rPr>
              <w:t>时间</w:t>
            </w:r>
          </w:p>
        </w:tc>
        <w:tc>
          <w:tcPr>
            <w:tcW w:w="1843" w:type="dxa"/>
            <w:vAlign w:val="center"/>
          </w:tcPr>
          <w:p>
            <w:pPr>
              <w:jc w:val="center"/>
              <w:rPr>
                <w:b/>
                <w:sz w:val="24"/>
              </w:rPr>
            </w:pPr>
            <w:r>
              <w:rPr>
                <w:b/>
                <w:sz w:val="24"/>
              </w:rPr>
              <w:t>工作内容</w:t>
            </w:r>
          </w:p>
        </w:tc>
        <w:tc>
          <w:tcPr>
            <w:tcW w:w="5670" w:type="dxa"/>
            <w:vAlign w:val="center"/>
          </w:tcPr>
          <w:p>
            <w:pPr>
              <w:jc w:val="center"/>
              <w:rPr>
                <w:b/>
                <w:sz w:val="24"/>
              </w:rPr>
            </w:pPr>
            <w:r>
              <w:rPr>
                <w:b/>
                <w:sz w:val="24"/>
              </w:rPr>
              <w:t>工作要求</w:t>
            </w:r>
          </w:p>
        </w:tc>
        <w:tc>
          <w:tcPr>
            <w:tcW w:w="4001" w:type="dxa"/>
            <w:vAlign w:val="center"/>
          </w:tcPr>
          <w:p>
            <w:pPr>
              <w:jc w:val="center"/>
              <w:rPr>
                <w:b/>
                <w:sz w:val="24"/>
              </w:rPr>
            </w:pPr>
            <w:r>
              <w:rPr>
                <w:b/>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1101" w:type="dxa"/>
            <w:vMerge w:val="restart"/>
            <w:vAlign w:val="center"/>
          </w:tcPr>
          <w:p>
            <w:pPr>
              <w:jc w:val="center"/>
              <w:rPr>
                <w:b/>
                <w:sz w:val="24"/>
              </w:rPr>
            </w:pPr>
            <w:r>
              <w:rPr>
                <w:rFonts w:hint="eastAsia"/>
                <w:b/>
                <w:sz w:val="24"/>
              </w:rPr>
              <w:t>1</w:t>
            </w:r>
          </w:p>
        </w:tc>
        <w:tc>
          <w:tcPr>
            <w:tcW w:w="1768" w:type="dxa"/>
            <w:vAlign w:val="center"/>
          </w:tcPr>
          <w:p>
            <w:pPr>
              <w:jc w:val="center"/>
              <w:rPr>
                <w:rFonts w:asciiTheme="minorEastAsia" w:hAnsiTheme="minorEastAsia"/>
                <w:szCs w:val="21"/>
              </w:rPr>
            </w:pPr>
            <w:r>
              <w:rPr>
                <w:rFonts w:hint="eastAsia" w:asciiTheme="minorEastAsia" w:hAnsiTheme="minorEastAsia"/>
                <w:szCs w:val="21"/>
              </w:rPr>
              <w:t>3月24日</w:t>
            </w:r>
          </w:p>
        </w:tc>
        <w:tc>
          <w:tcPr>
            <w:tcW w:w="1843" w:type="dxa"/>
          </w:tcPr>
          <w:p>
            <w:pPr>
              <w:rPr>
                <w:rFonts w:asciiTheme="minorEastAsia" w:hAnsiTheme="minorEastAsia"/>
                <w:sz w:val="20"/>
                <w:szCs w:val="20"/>
              </w:rPr>
            </w:pPr>
            <w:r>
              <w:rPr>
                <w:rFonts w:asciiTheme="minorEastAsia" w:hAnsiTheme="minorEastAsia"/>
                <w:sz w:val="20"/>
                <w:szCs w:val="20"/>
              </w:rPr>
              <w:t>资格审查</w:t>
            </w:r>
          </w:p>
        </w:tc>
        <w:tc>
          <w:tcPr>
            <w:tcW w:w="5670" w:type="dxa"/>
          </w:tcPr>
          <w:p>
            <w:pPr>
              <w:rPr>
                <w:rFonts w:asciiTheme="minorEastAsia" w:hAnsiTheme="minorEastAsia"/>
                <w:sz w:val="20"/>
                <w:szCs w:val="20"/>
              </w:rPr>
            </w:pPr>
            <w:r>
              <w:rPr>
                <w:rFonts w:hint="eastAsia" w:asciiTheme="minorEastAsia" w:hAnsiTheme="minorEastAsia"/>
                <w:sz w:val="20"/>
                <w:szCs w:val="20"/>
              </w:rPr>
              <w:t>上午12点之前，考生提交资格审查材料，填写《资格审查表》并手写签字，拍照后连同资格审查材料一起上传至“钉钉”平台。负责资格审查的教师对考生提交的材料逐项进行审查，并下载考生《资格审查表》打印，签字存档。</w:t>
            </w:r>
          </w:p>
        </w:tc>
        <w:tc>
          <w:tcPr>
            <w:tcW w:w="4001" w:type="dxa"/>
          </w:tcPr>
          <w:p>
            <w:pPr>
              <w:rPr>
                <w:rFonts w:asciiTheme="minorEastAsia" w:hAnsiTheme="minorEastAsia"/>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pPr>
              <w:jc w:val="center"/>
              <w:rPr>
                <w:sz w:val="24"/>
              </w:rPr>
            </w:pPr>
          </w:p>
        </w:tc>
        <w:tc>
          <w:tcPr>
            <w:tcW w:w="1768" w:type="dxa"/>
            <w:vAlign w:val="center"/>
          </w:tcPr>
          <w:p>
            <w:pPr>
              <w:jc w:val="center"/>
              <w:rPr>
                <w:rFonts w:asciiTheme="minorEastAsia" w:hAnsiTheme="minorEastAsia"/>
                <w:szCs w:val="21"/>
              </w:rPr>
            </w:pPr>
            <w:r>
              <w:rPr>
                <w:rFonts w:hint="eastAsia" w:asciiTheme="minorEastAsia" w:hAnsiTheme="minorEastAsia"/>
                <w:szCs w:val="21"/>
              </w:rPr>
              <w:t>3月23日至3月25日</w:t>
            </w:r>
          </w:p>
        </w:tc>
        <w:tc>
          <w:tcPr>
            <w:tcW w:w="1843" w:type="dxa"/>
          </w:tcPr>
          <w:p>
            <w:pPr>
              <w:rPr>
                <w:rFonts w:asciiTheme="minorEastAsia" w:hAnsiTheme="minorEastAsia"/>
                <w:sz w:val="20"/>
                <w:szCs w:val="20"/>
              </w:rPr>
            </w:pPr>
            <w:r>
              <w:rPr>
                <w:rFonts w:asciiTheme="minorEastAsia" w:hAnsiTheme="minorEastAsia"/>
                <w:sz w:val="20"/>
                <w:szCs w:val="20"/>
              </w:rPr>
              <w:t>心理素质测试</w:t>
            </w:r>
          </w:p>
        </w:tc>
        <w:tc>
          <w:tcPr>
            <w:tcW w:w="5670" w:type="dxa"/>
          </w:tcPr>
          <w:p>
            <w:pPr>
              <w:rPr>
                <w:rFonts w:asciiTheme="minorEastAsia" w:hAnsiTheme="minorEastAsia"/>
                <w:sz w:val="20"/>
                <w:szCs w:val="20"/>
              </w:rPr>
            </w:pPr>
            <w:r>
              <w:rPr>
                <w:rFonts w:asciiTheme="minorEastAsia" w:hAnsiTheme="minorEastAsia"/>
                <w:sz w:val="20"/>
                <w:szCs w:val="20"/>
              </w:rPr>
              <w:t>根据学校统一要求</w:t>
            </w:r>
            <w:r>
              <w:rPr>
                <w:rFonts w:hint="eastAsia" w:asciiTheme="minorEastAsia" w:hAnsiTheme="minorEastAsia"/>
                <w:sz w:val="20"/>
                <w:szCs w:val="20"/>
              </w:rPr>
              <w:t>，</w:t>
            </w:r>
            <w:r>
              <w:rPr>
                <w:rFonts w:asciiTheme="minorEastAsia" w:hAnsiTheme="minorEastAsia"/>
                <w:sz w:val="20"/>
                <w:szCs w:val="20"/>
              </w:rPr>
              <w:t>督促考试在规定的时间内完成并提交</w:t>
            </w:r>
            <w:r>
              <w:rPr>
                <w:rFonts w:hint="eastAsia" w:asciiTheme="minorEastAsia" w:hAnsiTheme="minorEastAsia"/>
                <w:sz w:val="20"/>
                <w:szCs w:val="20"/>
              </w:rPr>
              <w:t>，</w:t>
            </w:r>
            <w:r>
              <w:rPr>
                <w:rFonts w:asciiTheme="minorEastAsia" w:hAnsiTheme="minorEastAsia"/>
                <w:sz w:val="20"/>
                <w:szCs w:val="20"/>
              </w:rPr>
              <w:t>详见</w:t>
            </w:r>
            <w:r>
              <w:rPr>
                <w:rFonts w:hint="eastAsia" w:asciiTheme="minorEastAsia" w:hAnsiTheme="minorEastAsia"/>
                <w:sz w:val="20"/>
                <w:szCs w:val="20"/>
              </w:rPr>
              <w:t>《关于开展研究生复试心理素质测试工作的通知》。心理素质测试的结果不计入复试总成绩。</w:t>
            </w:r>
          </w:p>
        </w:tc>
        <w:tc>
          <w:tcPr>
            <w:tcW w:w="4001" w:type="dxa"/>
          </w:tcPr>
          <w:p>
            <w:pPr>
              <w:rPr>
                <w:rFonts w:asciiTheme="minorEastAsia" w:hAnsiTheme="minorEastAsia"/>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2" w:hRule="atLeast"/>
        </w:trPr>
        <w:tc>
          <w:tcPr>
            <w:tcW w:w="1101" w:type="dxa"/>
            <w:vMerge w:val="continue"/>
            <w:vAlign w:val="center"/>
          </w:tcPr>
          <w:p>
            <w:pPr>
              <w:jc w:val="center"/>
              <w:rPr>
                <w:sz w:val="24"/>
              </w:rPr>
            </w:pPr>
          </w:p>
        </w:tc>
        <w:tc>
          <w:tcPr>
            <w:tcW w:w="1768" w:type="dxa"/>
            <w:vAlign w:val="center"/>
          </w:tcPr>
          <w:p>
            <w:pPr>
              <w:jc w:val="center"/>
              <w:rPr>
                <w:rFonts w:asciiTheme="minorEastAsia" w:hAnsiTheme="minorEastAsia"/>
                <w:szCs w:val="21"/>
              </w:rPr>
            </w:pPr>
            <w:r>
              <w:rPr>
                <w:rFonts w:hint="eastAsia" w:asciiTheme="minorEastAsia" w:hAnsiTheme="minorEastAsia"/>
                <w:szCs w:val="21"/>
              </w:rPr>
              <w:t>3月25日8:30开始</w:t>
            </w:r>
          </w:p>
        </w:tc>
        <w:tc>
          <w:tcPr>
            <w:tcW w:w="1843" w:type="dxa"/>
          </w:tcPr>
          <w:p>
            <w:pPr>
              <w:rPr>
                <w:rFonts w:asciiTheme="minorEastAsia" w:hAnsiTheme="minorEastAsia"/>
                <w:sz w:val="20"/>
                <w:szCs w:val="20"/>
              </w:rPr>
            </w:pPr>
            <w:r>
              <w:rPr>
                <w:rFonts w:asciiTheme="minorEastAsia" w:hAnsiTheme="minorEastAsia"/>
                <w:sz w:val="20"/>
                <w:szCs w:val="20"/>
              </w:rPr>
              <w:t>实人认证</w:t>
            </w:r>
            <w:r>
              <w:rPr>
                <w:rFonts w:hint="eastAsia" w:asciiTheme="minorEastAsia" w:hAnsiTheme="minorEastAsia"/>
                <w:sz w:val="20"/>
                <w:szCs w:val="20"/>
              </w:rPr>
              <w:t>、</w:t>
            </w:r>
            <w:r>
              <w:rPr>
                <w:rFonts w:asciiTheme="minorEastAsia" w:hAnsiTheme="minorEastAsia"/>
                <w:sz w:val="20"/>
                <w:szCs w:val="20"/>
              </w:rPr>
              <w:t>复试平台</w:t>
            </w:r>
            <w:r>
              <w:rPr>
                <w:rFonts w:hint="eastAsia" w:asciiTheme="minorEastAsia" w:hAnsiTheme="minorEastAsia"/>
                <w:sz w:val="20"/>
                <w:szCs w:val="20"/>
              </w:rPr>
              <w:t>（软件）测试、思想品德考核</w:t>
            </w:r>
          </w:p>
        </w:tc>
        <w:tc>
          <w:tcPr>
            <w:tcW w:w="5670" w:type="dxa"/>
          </w:tcPr>
          <w:p>
            <w:pPr>
              <w:rPr>
                <w:rFonts w:asciiTheme="minorEastAsia" w:hAnsiTheme="minorEastAsia"/>
                <w:sz w:val="20"/>
                <w:szCs w:val="20"/>
              </w:rPr>
            </w:pPr>
            <w:r>
              <w:rPr>
                <w:rFonts w:hint="eastAsia" w:asciiTheme="minorEastAsia" w:hAnsiTheme="minorEastAsia"/>
                <w:sz w:val="20"/>
                <w:szCs w:val="20"/>
              </w:rPr>
              <w:t>1.对考生进行实人认证；</w:t>
            </w:r>
          </w:p>
          <w:p>
            <w:pPr>
              <w:rPr>
                <w:rFonts w:asciiTheme="minorEastAsia" w:hAnsiTheme="minorEastAsia"/>
                <w:sz w:val="20"/>
                <w:szCs w:val="20"/>
              </w:rPr>
            </w:pPr>
            <w:r>
              <w:rPr>
                <w:rFonts w:hint="eastAsia" w:asciiTheme="minorEastAsia" w:hAnsiTheme="minorEastAsia"/>
                <w:sz w:val="20"/>
                <w:szCs w:val="20"/>
              </w:rPr>
              <w:t>2.对考生进行操作培训和测试、设备调试和模拟演练；</w:t>
            </w:r>
          </w:p>
          <w:p>
            <w:pPr>
              <w:rPr>
                <w:rFonts w:asciiTheme="minorEastAsia" w:hAnsiTheme="minorEastAsia"/>
                <w:sz w:val="20"/>
                <w:szCs w:val="20"/>
              </w:rPr>
            </w:pPr>
            <w:r>
              <w:rPr>
                <w:rFonts w:hint="eastAsia" w:asciiTheme="minorEastAsia" w:hAnsiTheme="minorEastAsia"/>
                <w:sz w:val="20"/>
                <w:szCs w:val="20"/>
              </w:rPr>
              <w:t>3.考生签署诚信复试承诺书并且宣读；</w:t>
            </w:r>
          </w:p>
          <w:p>
            <w:pPr>
              <w:rPr>
                <w:rFonts w:asciiTheme="minorEastAsia" w:hAnsiTheme="minorEastAsia"/>
                <w:sz w:val="20"/>
                <w:szCs w:val="20"/>
              </w:rPr>
            </w:pPr>
            <w:r>
              <w:rPr>
                <w:rFonts w:hint="eastAsia" w:asciiTheme="minorEastAsia" w:hAnsiTheme="minorEastAsia"/>
                <w:sz w:val="20"/>
                <w:szCs w:val="20"/>
              </w:rPr>
              <w:t>4.进行思想品德考核。</w:t>
            </w:r>
          </w:p>
        </w:tc>
        <w:tc>
          <w:tcPr>
            <w:tcW w:w="4001" w:type="dxa"/>
          </w:tcPr>
          <w:p>
            <w:pPr>
              <w:rPr>
                <w:rFonts w:asciiTheme="minorEastAsia" w:hAnsiTheme="minorEastAsia"/>
                <w:sz w:val="20"/>
                <w:szCs w:val="20"/>
              </w:rPr>
            </w:pPr>
            <w:r>
              <w:rPr>
                <w:rFonts w:asciiTheme="minorEastAsia" w:hAnsiTheme="minorEastAsia"/>
                <w:sz w:val="20"/>
                <w:szCs w:val="20"/>
              </w:rPr>
              <w:t>考生宣读</w:t>
            </w:r>
            <w:r>
              <w:rPr>
                <w:rFonts w:hint="eastAsia" w:asciiTheme="minorEastAsia" w:hAnsiTheme="minorEastAsia"/>
                <w:sz w:val="20"/>
                <w:szCs w:val="20"/>
              </w:rPr>
              <w:t>《承诺书》时必须截屏存档，同时进行思想品德考核。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trPr>
        <w:tc>
          <w:tcPr>
            <w:tcW w:w="1101" w:type="dxa"/>
            <w:vMerge w:val="continue"/>
            <w:vAlign w:val="center"/>
          </w:tcPr>
          <w:p>
            <w:pPr>
              <w:jc w:val="center"/>
              <w:rPr>
                <w:sz w:val="24"/>
              </w:rPr>
            </w:pPr>
          </w:p>
        </w:tc>
        <w:tc>
          <w:tcPr>
            <w:tcW w:w="1768" w:type="dxa"/>
            <w:vAlign w:val="center"/>
          </w:tcPr>
          <w:p>
            <w:pPr>
              <w:jc w:val="center"/>
              <w:rPr>
                <w:rFonts w:asciiTheme="minorEastAsia" w:hAnsiTheme="minorEastAsia"/>
                <w:szCs w:val="21"/>
              </w:rPr>
            </w:pPr>
            <w:r>
              <w:rPr>
                <w:rFonts w:hint="eastAsia" w:asciiTheme="minorEastAsia" w:hAnsiTheme="minorEastAsia"/>
                <w:szCs w:val="21"/>
              </w:rPr>
              <w:t>3月25日19:00</w:t>
            </w:r>
            <w:r>
              <w:rPr>
                <w:rFonts w:asciiTheme="minorEastAsia" w:hAnsiTheme="minorEastAsia"/>
                <w:szCs w:val="21"/>
              </w:rPr>
              <w:t>—</w:t>
            </w:r>
            <w:r>
              <w:rPr>
                <w:rFonts w:hint="eastAsia" w:asciiTheme="minorEastAsia" w:hAnsiTheme="minorEastAsia"/>
                <w:szCs w:val="21"/>
              </w:rPr>
              <w:t>20:30</w:t>
            </w:r>
          </w:p>
        </w:tc>
        <w:tc>
          <w:tcPr>
            <w:tcW w:w="1843" w:type="dxa"/>
          </w:tcPr>
          <w:p>
            <w:pPr>
              <w:rPr>
                <w:rFonts w:asciiTheme="minorEastAsia" w:hAnsiTheme="minorEastAsia"/>
                <w:sz w:val="20"/>
                <w:szCs w:val="20"/>
              </w:rPr>
            </w:pPr>
            <w:r>
              <w:rPr>
                <w:rFonts w:asciiTheme="minorEastAsia" w:hAnsiTheme="minorEastAsia"/>
                <w:sz w:val="20"/>
                <w:szCs w:val="20"/>
              </w:rPr>
              <w:t>同等学力加试</w:t>
            </w:r>
          </w:p>
        </w:tc>
        <w:tc>
          <w:tcPr>
            <w:tcW w:w="5670" w:type="dxa"/>
          </w:tcPr>
          <w:p>
            <w:pPr>
              <w:rPr>
                <w:rFonts w:asciiTheme="minorEastAsia" w:hAnsiTheme="minorEastAsia"/>
                <w:sz w:val="20"/>
                <w:szCs w:val="20"/>
              </w:rPr>
            </w:pPr>
            <w:r>
              <w:rPr>
                <w:rFonts w:hint="eastAsia" w:asciiTheme="minorEastAsia" w:hAnsiTheme="minorEastAsia"/>
                <w:sz w:val="20"/>
                <w:szCs w:val="20"/>
              </w:rPr>
              <w:t>考生按照要求在线下手写作答，自备空白A4纸，在指定位置填写考生姓名、考生编号、复试专业、考试科目名称等内容，在规定的时间内完成并拍照上传到指定邮箱或平台。学院组织教师阅卷、登分。</w:t>
            </w:r>
          </w:p>
        </w:tc>
        <w:tc>
          <w:tcPr>
            <w:tcW w:w="4001" w:type="dxa"/>
          </w:tcPr>
          <w:p>
            <w:pPr>
              <w:rPr>
                <w:rFonts w:asciiTheme="minorEastAsia" w:hAnsiTheme="minorEastAsia"/>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101" w:type="dxa"/>
            <w:vMerge w:val="continue"/>
            <w:vAlign w:val="center"/>
          </w:tcPr>
          <w:p>
            <w:pPr>
              <w:jc w:val="center"/>
              <w:rPr>
                <w:sz w:val="24"/>
              </w:rPr>
            </w:pPr>
          </w:p>
        </w:tc>
        <w:tc>
          <w:tcPr>
            <w:tcW w:w="1768" w:type="dxa"/>
            <w:vAlign w:val="center"/>
          </w:tcPr>
          <w:p>
            <w:pPr>
              <w:jc w:val="center"/>
              <w:rPr>
                <w:rFonts w:asciiTheme="minorEastAsia" w:hAnsiTheme="minorEastAsia"/>
                <w:szCs w:val="21"/>
              </w:rPr>
            </w:pPr>
            <w:r>
              <w:rPr>
                <w:rFonts w:hint="eastAsia" w:asciiTheme="minorEastAsia" w:hAnsiTheme="minorEastAsia"/>
                <w:szCs w:val="21"/>
              </w:rPr>
              <w:t>3月26日8:30开始</w:t>
            </w:r>
          </w:p>
        </w:tc>
        <w:tc>
          <w:tcPr>
            <w:tcW w:w="1843" w:type="dxa"/>
          </w:tcPr>
          <w:p>
            <w:pPr>
              <w:rPr>
                <w:rFonts w:asciiTheme="minorEastAsia" w:hAnsiTheme="minorEastAsia"/>
                <w:sz w:val="20"/>
                <w:szCs w:val="20"/>
              </w:rPr>
            </w:pPr>
            <w:r>
              <w:rPr>
                <w:rFonts w:hint="eastAsia" w:asciiTheme="minorEastAsia" w:hAnsiTheme="minorEastAsia"/>
                <w:sz w:val="20"/>
                <w:szCs w:val="20"/>
              </w:rPr>
              <w:t>线上</w:t>
            </w:r>
            <w:r>
              <w:rPr>
                <w:rFonts w:asciiTheme="minorEastAsia" w:hAnsiTheme="minorEastAsia"/>
                <w:sz w:val="20"/>
                <w:szCs w:val="20"/>
              </w:rPr>
              <w:t>复试</w:t>
            </w:r>
          </w:p>
        </w:tc>
        <w:tc>
          <w:tcPr>
            <w:tcW w:w="5670" w:type="dxa"/>
          </w:tcPr>
          <w:p>
            <w:pPr>
              <w:rPr>
                <w:rFonts w:asciiTheme="minorEastAsia" w:hAnsiTheme="minorEastAsia"/>
                <w:sz w:val="20"/>
                <w:szCs w:val="20"/>
              </w:rPr>
            </w:pPr>
            <w:r>
              <w:rPr>
                <w:rFonts w:asciiTheme="minorEastAsia" w:hAnsiTheme="minorEastAsia"/>
                <w:sz w:val="20"/>
                <w:szCs w:val="20"/>
              </w:rPr>
              <w:t>线上面试</w:t>
            </w:r>
            <w:r>
              <w:rPr>
                <w:rFonts w:hint="eastAsia" w:asciiTheme="minorEastAsia" w:hAnsiTheme="minorEastAsia"/>
                <w:sz w:val="20"/>
                <w:szCs w:val="20"/>
              </w:rPr>
              <w:t>（综合面试方式，含英语听说能力测试、专业基础测试、综合能力测试）</w:t>
            </w:r>
          </w:p>
        </w:tc>
        <w:tc>
          <w:tcPr>
            <w:tcW w:w="4001" w:type="dxa"/>
          </w:tcPr>
          <w:p>
            <w:pPr>
              <w:rPr>
                <w:rFonts w:asciiTheme="minorEastAsia" w:hAnsiTheme="minorEastAsia"/>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trPr>
        <w:tc>
          <w:tcPr>
            <w:tcW w:w="1101" w:type="dxa"/>
            <w:vMerge w:val="continue"/>
            <w:vAlign w:val="center"/>
          </w:tcPr>
          <w:p>
            <w:pPr>
              <w:jc w:val="center"/>
              <w:rPr>
                <w:sz w:val="24"/>
              </w:rPr>
            </w:pPr>
          </w:p>
        </w:tc>
        <w:tc>
          <w:tcPr>
            <w:tcW w:w="1768" w:type="dxa"/>
            <w:vAlign w:val="center"/>
          </w:tcPr>
          <w:p>
            <w:pPr>
              <w:jc w:val="center"/>
              <w:rPr>
                <w:rFonts w:asciiTheme="minorEastAsia" w:hAnsiTheme="minorEastAsia"/>
                <w:szCs w:val="21"/>
              </w:rPr>
            </w:pPr>
            <w:r>
              <w:rPr>
                <w:rFonts w:hint="eastAsia" w:asciiTheme="minorEastAsia" w:hAnsiTheme="minorEastAsia"/>
                <w:szCs w:val="21"/>
              </w:rPr>
              <w:t>3月27日上午</w:t>
            </w:r>
          </w:p>
        </w:tc>
        <w:tc>
          <w:tcPr>
            <w:tcW w:w="1843" w:type="dxa"/>
          </w:tcPr>
          <w:p>
            <w:pPr>
              <w:rPr>
                <w:rFonts w:asciiTheme="minorEastAsia" w:hAnsiTheme="minorEastAsia"/>
                <w:sz w:val="20"/>
                <w:szCs w:val="20"/>
              </w:rPr>
            </w:pPr>
            <w:r>
              <w:rPr>
                <w:rFonts w:asciiTheme="minorEastAsia" w:hAnsiTheme="minorEastAsia"/>
                <w:sz w:val="20"/>
                <w:szCs w:val="20"/>
              </w:rPr>
              <w:t>复试结果报送</w:t>
            </w:r>
          </w:p>
        </w:tc>
        <w:tc>
          <w:tcPr>
            <w:tcW w:w="5670" w:type="dxa"/>
          </w:tcPr>
          <w:p>
            <w:pPr>
              <w:rPr>
                <w:rFonts w:asciiTheme="minorEastAsia" w:hAnsiTheme="minorEastAsia"/>
                <w:sz w:val="20"/>
                <w:szCs w:val="20"/>
              </w:rPr>
            </w:pPr>
            <w:r>
              <w:rPr>
                <w:rFonts w:hint="eastAsia" w:asciiTheme="minorEastAsia" w:hAnsiTheme="minorEastAsia"/>
                <w:sz w:val="20"/>
                <w:szCs w:val="20"/>
              </w:rPr>
              <w:t>外语能力测试成绩、专业基础测试、综合能力测试成绩占复试总成绩的比例为0.5∶1∶1.5。</w:t>
            </w:r>
          </w:p>
          <w:p>
            <w:pPr>
              <w:rPr>
                <w:rFonts w:asciiTheme="minorEastAsia" w:hAnsiTheme="minorEastAsia"/>
                <w:sz w:val="20"/>
                <w:szCs w:val="20"/>
              </w:rPr>
            </w:pPr>
            <w:r>
              <w:rPr>
                <w:rFonts w:hint="eastAsia" w:asciiTheme="minorEastAsia" w:hAnsiTheme="minorEastAsia"/>
                <w:sz w:val="20"/>
                <w:szCs w:val="20"/>
              </w:rPr>
              <w:t>总成绩=初试成绩÷5×70 ＋复试成绩÷3×30</w:t>
            </w:r>
          </w:p>
        </w:tc>
        <w:tc>
          <w:tcPr>
            <w:tcW w:w="4001" w:type="dxa"/>
          </w:tcPr>
          <w:p>
            <w:pPr>
              <w:rPr>
                <w:rFonts w:asciiTheme="minorEastAsia" w:hAnsiTheme="minorEastAsia"/>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jc w:val="center"/>
              <w:rPr>
                <w:sz w:val="24"/>
              </w:rPr>
            </w:pPr>
          </w:p>
        </w:tc>
        <w:tc>
          <w:tcPr>
            <w:tcW w:w="1768" w:type="dxa"/>
            <w:vAlign w:val="center"/>
          </w:tcPr>
          <w:p>
            <w:pPr>
              <w:jc w:val="center"/>
              <w:rPr>
                <w:rFonts w:asciiTheme="minorEastAsia" w:hAnsiTheme="minorEastAsia"/>
                <w:szCs w:val="21"/>
              </w:rPr>
            </w:pPr>
            <w:r>
              <w:rPr>
                <w:rFonts w:hint="eastAsia" w:asciiTheme="minorEastAsia" w:hAnsiTheme="minorEastAsia"/>
                <w:szCs w:val="21"/>
              </w:rPr>
              <w:t>3月31日之前</w:t>
            </w:r>
          </w:p>
        </w:tc>
        <w:tc>
          <w:tcPr>
            <w:tcW w:w="1843" w:type="dxa"/>
          </w:tcPr>
          <w:p>
            <w:pPr>
              <w:rPr>
                <w:rFonts w:asciiTheme="minorEastAsia" w:hAnsiTheme="minorEastAsia"/>
                <w:sz w:val="20"/>
                <w:szCs w:val="20"/>
              </w:rPr>
            </w:pPr>
            <w:r>
              <w:rPr>
                <w:rFonts w:asciiTheme="minorEastAsia" w:hAnsiTheme="minorEastAsia"/>
                <w:sz w:val="20"/>
                <w:szCs w:val="20"/>
              </w:rPr>
              <w:t>提交体检报告</w:t>
            </w:r>
          </w:p>
        </w:tc>
        <w:tc>
          <w:tcPr>
            <w:tcW w:w="5670" w:type="dxa"/>
          </w:tcPr>
          <w:p>
            <w:pPr>
              <w:rPr>
                <w:rFonts w:asciiTheme="minorEastAsia" w:hAnsiTheme="minorEastAsia"/>
                <w:sz w:val="20"/>
                <w:szCs w:val="20"/>
              </w:rPr>
            </w:pPr>
            <w:r>
              <w:rPr>
                <w:rFonts w:asciiTheme="minorEastAsia" w:hAnsiTheme="minorEastAsia"/>
                <w:sz w:val="20"/>
                <w:szCs w:val="20"/>
              </w:rPr>
              <w:t>已被拟录取的考生按照体检标准至二甲以上医院体检</w:t>
            </w:r>
            <w:r>
              <w:rPr>
                <w:rFonts w:hint="eastAsia" w:asciiTheme="minorEastAsia" w:hAnsiTheme="minorEastAsia"/>
                <w:sz w:val="20"/>
                <w:szCs w:val="20"/>
              </w:rPr>
              <w:t>，</w:t>
            </w:r>
            <w:r>
              <w:rPr>
                <w:rFonts w:asciiTheme="minorEastAsia" w:hAnsiTheme="minorEastAsia"/>
                <w:sz w:val="20"/>
                <w:szCs w:val="20"/>
              </w:rPr>
              <w:t>并在拟录取名单公布后</w:t>
            </w:r>
            <w:r>
              <w:rPr>
                <w:rFonts w:hint="eastAsia" w:asciiTheme="minorEastAsia" w:hAnsiTheme="minorEastAsia"/>
                <w:sz w:val="20"/>
                <w:szCs w:val="20"/>
              </w:rPr>
              <w:t>5天内将结果发送至张淑英老师的qq邮箱。</w:t>
            </w:r>
          </w:p>
        </w:tc>
        <w:tc>
          <w:tcPr>
            <w:tcW w:w="4001" w:type="dxa"/>
          </w:tcPr>
          <w:p>
            <w:pPr>
              <w:rPr>
                <w:rFonts w:asciiTheme="minorEastAsia" w:hAnsiTheme="minorEastAsia"/>
                <w:sz w:val="20"/>
                <w:szCs w:val="20"/>
              </w:rPr>
            </w:pPr>
          </w:p>
        </w:tc>
      </w:tr>
    </w:tbl>
    <w:p>
      <w:pPr>
        <w:rPr>
          <w:b/>
          <w:sz w:val="24"/>
        </w:rPr>
      </w:pPr>
    </w:p>
    <w:sectPr>
      <w:pgSz w:w="16838" w:h="11906" w:orient="landscape"/>
      <w:pgMar w:top="1134" w:right="1440" w:bottom="1134"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03799774"/>
      <w:docPartObj>
        <w:docPartGallery w:val="AutoText"/>
      </w:docPartObj>
    </w:sdtPr>
    <w:sdtContent>
      <w:p>
        <w:pPr>
          <w:pStyle w:val="3"/>
          <w:jc w:val="right"/>
        </w:pPr>
        <w:r>
          <w:fldChar w:fldCharType="begin"/>
        </w:r>
        <w:r>
          <w:instrText xml:space="preserve">PAGE   \* MERGEFORMAT</w:instrText>
        </w:r>
        <w:r>
          <w:fldChar w:fldCharType="separate"/>
        </w:r>
        <w:r>
          <w:rPr>
            <w:lang w:val="zh-CN"/>
          </w:rPr>
          <w:t>10</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450"/>
    <w:rsid w:val="0001078F"/>
    <w:rsid w:val="00026ECE"/>
    <w:rsid w:val="00046482"/>
    <w:rsid w:val="000535A9"/>
    <w:rsid w:val="0008320D"/>
    <w:rsid w:val="000923EE"/>
    <w:rsid w:val="000A242B"/>
    <w:rsid w:val="000A3BAC"/>
    <w:rsid w:val="000B7244"/>
    <w:rsid w:val="0011457D"/>
    <w:rsid w:val="00121B4E"/>
    <w:rsid w:val="00131DAE"/>
    <w:rsid w:val="001B1230"/>
    <w:rsid w:val="001F50BF"/>
    <w:rsid w:val="00201136"/>
    <w:rsid w:val="0021376F"/>
    <w:rsid w:val="00252EC4"/>
    <w:rsid w:val="00256321"/>
    <w:rsid w:val="00286C9A"/>
    <w:rsid w:val="002B3345"/>
    <w:rsid w:val="002B737A"/>
    <w:rsid w:val="002C2F91"/>
    <w:rsid w:val="002E0752"/>
    <w:rsid w:val="003019B5"/>
    <w:rsid w:val="00306EF4"/>
    <w:rsid w:val="00314F4A"/>
    <w:rsid w:val="003219CE"/>
    <w:rsid w:val="003233B2"/>
    <w:rsid w:val="00337EEB"/>
    <w:rsid w:val="00370CE5"/>
    <w:rsid w:val="0037224D"/>
    <w:rsid w:val="00394CB1"/>
    <w:rsid w:val="003961F1"/>
    <w:rsid w:val="003F50E8"/>
    <w:rsid w:val="004362CC"/>
    <w:rsid w:val="004438A5"/>
    <w:rsid w:val="00464371"/>
    <w:rsid w:val="00492A86"/>
    <w:rsid w:val="00496462"/>
    <w:rsid w:val="00497E5B"/>
    <w:rsid w:val="004C32E3"/>
    <w:rsid w:val="00501A56"/>
    <w:rsid w:val="00546D73"/>
    <w:rsid w:val="00561EDD"/>
    <w:rsid w:val="00584BD6"/>
    <w:rsid w:val="005A2137"/>
    <w:rsid w:val="005C2E02"/>
    <w:rsid w:val="005C5ADC"/>
    <w:rsid w:val="005D028B"/>
    <w:rsid w:val="0060430F"/>
    <w:rsid w:val="0062554D"/>
    <w:rsid w:val="006722BF"/>
    <w:rsid w:val="006A6EAA"/>
    <w:rsid w:val="006B532C"/>
    <w:rsid w:val="0071041E"/>
    <w:rsid w:val="00724BF7"/>
    <w:rsid w:val="00733E94"/>
    <w:rsid w:val="00742A60"/>
    <w:rsid w:val="007537D2"/>
    <w:rsid w:val="00753F2E"/>
    <w:rsid w:val="00772E08"/>
    <w:rsid w:val="00795473"/>
    <w:rsid w:val="007D49BE"/>
    <w:rsid w:val="007F19E8"/>
    <w:rsid w:val="007F7DC5"/>
    <w:rsid w:val="00831B27"/>
    <w:rsid w:val="0088692F"/>
    <w:rsid w:val="00890B9A"/>
    <w:rsid w:val="008959EA"/>
    <w:rsid w:val="008D0779"/>
    <w:rsid w:val="008E6567"/>
    <w:rsid w:val="0092278D"/>
    <w:rsid w:val="009C6F65"/>
    <w:rsid w:val="009D104B"/>
    <w:rsid w:val="009E64A3"/>
    <w:rsid w:val="00A4297A"/>
    <w:rsid w:val="00A45A5C"/>
    <w:rsid w:val="00A47419"/>
    <w:rsid w:val="00A47661"/>
    <w:rsid w:val="00A633CC"/>
    <w:rsid w:val="00A71895"/>
    <w:rsid w:val="00A80D03"/>
    <w:rsid w:val="00A9214D"/>
    <w:rsid w:val="00A928C2"/>
    <w:rsid w:val="00AB5B52"/>
    <w:rsid w:val="00AD4216"/>
    <w:rsid w:val="00AD4C9D"/>
    <w:rsid w:val="00AE33C6"/>
    <w:rsid w:val="00AF7FE9"/>
    <w:rsid w:val="00B25C11"/>
    <w:rsid w:val="00B52E7B"/>
    <w:rsid w:val="00B66C31"/>
    <w:rsid w:val="00B80278"/>
    <w:rsid w:val="00B83A49"/>
    <w:rsid w:val="00B97B65"/>
    <w:rsid w:val="00BA7C63"/>
    <w:rsid w:val="00BB3450"/>
    <w:rsid w:val="00BB46D7"/>
    <w:rsid w:val="00BD6909"/>
    <w:rsid w:val="00C07923"/>
    <w:rsid w:val="00CA0E30"/>
    <w:rsid w:val="00CB3006"/>
    <w:rsid w:val="00CC42A2"/>
    <w:rsid w:val="00CC5C1B"/>
    <w:rsid w:val="00CF4553"/>
    <w:rsid w:val="00D279E2"/>
    <w:rsid w:val="00D27D76"/>
    <w:rsid w:val="00D45F38"/>
    <w:rsid w:val="00D46650"/>
    <w:rsid w:val="00D7459A"/>
    <w:rsid w:val="00DB7B4F"/>
    <w:rsid w:val="00DC412B"/>
    <w:rsid w:val="00DD41D6"/>
    <w:rsid w:val="00DE3EE3"/>
    <w:rsid w:val="00DE44F6"/>
    <w:rsid w:val="00E079E5"/>
    <w:rsid w:val="00E11256"/>
    <w:rsid w:val="00E13698"/>
    <w:rsid w:val="00E2412F"/>
    <w:rsid w:val="00E5527E"/>
    <w:rsid w:val="00E72636"/>
    <w:rsid w:val="00EA7C4D"/>
    <w:rsid w:val="00EB1D8D"/>
    <w:rsid w:val="00ED277F"/>
    <w:rsid w:val="00EF1B86"/>
    <w:rsid w:val="00F24F64"/>
    <w:rsid w:val="00F37984"/>
    <w:rsid w:val="00F96D9D"/>
    <w:rsid w:val="00FA4356"/>
    <w:rsid w:val="00FB0D4D"/>
    <w:rsid w:val="435A04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4"/>
    <w:uiPriority w:val="99"/>
    <w:rPr>
      <w:sz w:val="18"/>
      <w:szCs w:val="18"/>
    </w:rPr>
  </w:style>
  <w:style w:type="character" w:customStyle="1" w:styleId="9">
    <w:name w:val="页脚 Char"/>
    <w:basedOn w:val="7"/>
    <w:link w:val="3"/>
    <w:uiPriority w:val="99"/>
    <w:rPr>
      <w:sz w:val="18"/>
      <w:szCs w:val="18"/>
    </w:rPr>
  </w:style>
  <w:style w:type="paragraph" w:styleId="10">
    <w:name w:val="List Paragraph"/>
    <w:basedOn w:val="1"/>
    <w:qFormat/>
    <w:uiPriority w:val="34"/>
    <w:pPr>
      <w:ind w:firstLine="420" w:firstLineChars="200"/>
    </w:pPr>
  </w:style>
  <w:style w:type="character" w:customStyle="1" w:styleId="11">
    <w:name w:val="批注框文本 Char"/>
    <w:basedOn w:val="7"/>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1014</Words>
  <Characters>5782</Characters>
  <Lines>48</Lines>
  <Paragraphs>13</Paragraphs>
  <TotalTime>834</TotalTime>
  <ScaleCrop>false</ScaleCrop>
  <LinksUpToDate>false</LinksUpToDate>
  <CharactersWithSpaces>6783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2020-05-11T01:33:00Z</dcterms:created>
  <dc:creator>xb21cn</dc:creator>
  <cp:lastModifiedBy>Administrator</cp:lastModifiedBy>
  <cp:lastPrinted>2021-03-22T07:04:00Z</cp:lastPrinted>
  <dcterms:modified xsi:type="dcterms:W3CDTF">2021-03-24T01:55:02Z</dcterms:modified>
  <cp:revision>124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