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E5150" w:rsidRPr="00230CE3" w:rsidRDefault="00B3330A">
      <w:pPr>
        <w:spacing w:line="360" w:lineRule="auto"/>
        <w:jc w:val="center"/>
        <w:rPr>
          <w:rFonts w:ascii="方正小标宋简体" w:eastAsia="方正小标宋简体" w:hAnsi="宋体" w:cs="方正小标宋简体"/>
          <w:sz w:val="32"/>
        </w:rPr>
      </w:pPr>
      <w:r w:rsidRPr="00230CE3">
        <w:rPr>
          <w:rFonts w:ascii="方正小标宋简体" w:eastAsia="方正小标宋简体" w:hAnsi="宋体" w:cs="方正小标宋简体" w:hint="eastAsia"/>
          <w:sz w:val="32"/>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sidR="00FA1B41" w:rsidRPr="00230CE3">
        <w:rPr>
          <w:rFonts w:ascii="方正小标宋简体" w:eastAsia="方正小标宋简体" w:hAnsi="宋体" w:cs="方正小标宋简体" w:hint="eastAsia"/>
          <w:sz w:val="32"/>
        </w:rPr>
        <w:instrText>ADDIN CNKISM.UserStyle</w:instrText>
      </w:r>
      <w:r w:rsidRPr="00230CE3">
        <w:rPr>
          <w:rFonts w:ascii="方正小标宋简体" w:eastAsia="方正小标宋简体" w:hAnsi="宋体" w:cs="方正小标宋简体" w:hint="eastAsia"/>
          <w:sz w:val="32"/>
        </w:rPr>
      </w:r>
      <w:r w:rsidRPr="00230CE3">
        <w:rPr>
          <w:rFonts w:ascii="方正小标宋简体" w:eastAsia="方正小标宋简体" w:hAnsi="宋体" w:cs="方正小标宋简体" w:hint="eastAsia"/>
          <w:sz w:val="32"/>
        </w:rPr>
        <w:fldChar w:fldCharType="end"/>
      </w:r>
      <w:r w:rsidR="00DA3589" w:rsidRPr="00230CE3">
        <w:rPr>
          <w:rFonts w:ascii="方正小标宋简体" w:eastAsia="方正小标宋简体" w:hAnsi="宋体" w:cs="方正小标宋简体" w:hint="eastAsia"/>
          <w:sz w:val="32"/>
        </w:rPr>
        <w:t>重庆</w:t>
      </w:r>
      <w:r w:rsidR="00964E64" w:rsidRPr="00230CE3">
        <w:rPr>
          <w:rFonts w:ascii="方正小标宋简体" w:eastAsia="方正小标宋简体" w:hAnsi="宋体" w:cs="方正小标宋简体" w:hint="eastAsia"/>
          <w:sz w:val="32"/>
        </w:rPr>
        <w:t>理工</w:t>
      </w:r>
      <w:r w:rsidR="000E5150" w:rsidRPr="00230CE3">
        <w:rPr>
          <w:rFonts w:ascii="方正小标宋简体" w:eastAsia="方正小标宋简体" w:hAnsi="宋体" w:cs="方正小标宋简体" w:hint="eastAsia"/>
          <w:sz w:val="32"/>
        </w:rPr>
        <w:t>大学</w:t>
      </w:r>
      <w:r w:rsidR="00C174E7" w:rsidRPr="00230CE3">
        <w:rPr>
          <w:rFonts w:ascii="方正小标宋简体" w:eastAsia="方正小标宋简体" w:hAnsi="宋体" w:cs="方正小标宋简体" w:hint="eastAsia"/>
          <w:sz w:val="32"/>
        </w:rPr>
        <w:t>20</w:t>
      </w:r>
      <w:r w:rsidR="00232B15" w:rsidRPr="00230CE3">
        <w:rPr>
          <w:rFonts w:ascii="方正小标宋简体" w:eastAsia="方正小标宋简体" w:hAnsi="宋体" w:cs="方正小标宋简体" w:hint="eastAsia"/>
          <w:sz w:val="32"/>
        </w:rPr>
        <w:t>2</w:t>
      </w:r>
      <w:r w:rsidR="001F590E">
        <w:rPr>
          <w:rFonts w:ascii="方正小标宋简体" w:eastAsia="方正小标宋简体" w:hAnsi="宋体" w:cs="方正小标宋简体" w:hint="eastAsia"/>
          <w:sz w:val="32"/>
        </w:rPr>
        <w:t>2</w:t>
      </w:r>
      <w:r w:rsidR="000E5150" w:rsidRPr="00230CE3">
        <w:rPr>
          <w:rFonts w:ascii="方正小标宋简体" w:eastAsia="方正小标宋简体" w:hAnsi="宋体" w:cs="方正小标宋简体" w:hint="eastAsia"/>
          <w:sz w:val="32"/>
        </w:rPr>
        <w:t>年硕士研究生</w:t>
      </w:r>
      <w:r w:rsidR="00D07551" w:rsidRPr="00230CE3">
        <w:rPr>
          <w:rFonts w:ascii="方正小标宋简体" w:eastAsia="方正小标宋简体" w:hAnsi="宋体" w:cs="方正小标宋简体" w:hint="eastAsia"/>
          <w:sz w:val="32"/>
        </w:rPr>
        <w:t>招生</w:t>
      </w:r>
      <w:r w:rsidR="000E5150" w:rsidRPr="00230CE3">
        <w:rPr>
          <w:rFonts w:ascii="方正小标宋简体" w:eastAsia="方正小标宋简体" w:hAnsi="宋体" w:cs="方正小标宋简体" w:hint="eastAsia"/>
          <w:sz w:val="32"/>
        </w:rPr>
        <w:t>章程</w:t>
      </w:r>
    </w:p>
    <w:p w:rsidR="0040368D" w:rsidRDefault="0040368D" w:rsidP="0040368D">
      <w:pPr>
        <w:tabs>
          <w:tab w:val="left" w:pos="450"/>
        </w:tabs>
        <w:spacing w:line="460" w:lineRule="exact"/>
        <w:ind w:firstLineChars="200" w:firstLine="422"/>
        <w:rPr>
          <w:rFonts w:ascii="宋体" w:hAnsi="宋体"/>
          <w:b/>
        </w:rPr>
      </w:pPr>
    </w:p>
    <w:p w:rsidR="000E5150" w:rsidRPr="0040368D" w:rsidRDefault="000E5150" w:rsidP="00623446">
      <w:pPr>
        <w:tabs>
          <w:tab w:val="left" w:pos="450"/>
        </w:tabs>
        <w:adjustRightInd w:val="0"/>
        <w:snapToGrid w:val="0"/>
        <w:spacing w:line="320" w:lineRule="atLeast"/>
        <w:ind w:firstLineChars="200" w:firstLine="422"/>
        <w:rPr>
          <w:rFonts w:ascii="宋体" w:hAnsi="宋体"/>
          <w:b/>
        </w:rPr>
      </w:pPr>
      <w:r w:rsidRPr="0040368D">
        <w:rPr>
          <w:rFonts w:ascii="宋体" w:hAnsi="宋体" w:hint="eastAsia"/>
          <w:b/>
        </w:rPr>
        <w:t>根据教育部</w:t>
      </w:r>
      <w:r w:rsidR="00BF09F6">
        <w:rPr>
          <w:rFonts w:ascii="宋体" w:hAnsi="宋体" w:hint="eastAsia"/>
          <w:b/>
        </w:rPr>
        <w:t>《</w:t>
      </w:r>
      <w:r w:rsidR="00BF09F6" w:rsidRPr="00BF09F6">
        <w:rPr>
          <w:rFonts w:ascii="宋体" w:hAnsi="宋体" w:hint="eastAsia"/>
          <w:b/>
        </w:rPr>
        <w:t>20</w:t>
      </w:r>
      <w:r w:rsidR="00232B15">
        <w:rPr>
          <w:rFonts w:ascii="宋体" w:hAnsi="宋体"/>
          <w:b/>
        </w:rPr>
        <w:t>2</w:t>
      </w:r>
      <w:r w:rsidR="001F590E">
        <w:rPr>
          <w:rFonts w:ascii="宋体" w:hAnsi="宋体" w:hint="eastAsia"/>
          <w:b/>
        </w:rPr>
        <w:t>2</w:t>
      </w:r>
      <w:r w:rsidR="00BF09F6" w:rsidRPr="00BF09F6">
        <w:rPr>
          <w:rFonts w:ascii="宋体" w:hAnsi="宋体" w:hint="eastAsia"/>
          <w:b/>
        </w:rPr>
        <w:t>年全国硕士研究生招生工作管理规定</w:t>
      </w:r>
      <w:r w:rsidR="00BF09F6">
        <w:rPr>
          <w:rFonts w:ascii="宋体" w:hAnsi="宋体" w:hint="eastAsia"/>
          <w:b/>
        </w:rPr>
        <w:t>》</w:t>
      </w:r>
      <w:r w:rsidRPr="0040368D">
        <w:rPr>
          <w:rFonts w:ascii="宋体" w:hAnsi="宋体" w:hint="eastAsia"/>
          <w:b/>
        </w:rPr>
        <w:t>的要求，结合我校实际情况，特制定本招生章程。</w:t>
      </w:r>
    </w:p>
    <w:p w:rsidR="00964E64" w:rsidRPr="0040368D" w:rsidRDefault="001D069D" w:rsidP="00623446">
      <w:pPr>
        <w:tabs>
          <w:tab w:val="left" w:pos="450"/>
        </w:tabs>
        <w:adjustRightInd w:val="0"/>
        <w:snapToGrid w:val="0"/>
        <w:spacing w:line="320" w:lineRule="atLeast"/>
        <w:ind w:firstLineChars="200" w:firstLine="422"/>
        <w:rPr>
          <w:rFonts w:ascii="宋体" w:hAnsi="宋体"/>
          <w:b/>
        </w:rPr>
      </w:pPr>
      <w:r>
        <w:rPr>
          <w:rFonts w:ascii="宋体" w:hAnsi="宋体" w:hint="eastAsia"/>
          <w:b/>
        </w:rPr>
        <w:t>一</w:t>
      </w:r>
      <w:r w:rsidR="00964E64" w:rsidRPr="0040368D">
        <w:rPr>
          <w:rFonts w:ascii="宋体" w:hAnsi="宋体"/>
          <w:b/>
        </w:rPr>
        <w:t>、招生</w:t>
      </w:r>
      <w:r w:rsidR="006A55E5">
        <w:rPr>
          <w:rFonts w:ascii="宋体" w:hAnsi="宋体" w:hint="eastAsia"/>
          <w:b/>
        </w:rPr>
        <w:t>专业与招生</w:t>
      </w:r>
      <w:r w:rsidR="00964E64" w:rsidRPr="0040368D">
        <w:rPr>
          <w:rFonts w:ascii="宋体" w:hAnsi="宋体"/>
          <w:b/>
        </w:rPr>
        <w:t>规模</w:t>
      </w:r>
    </w:p>
    <w:p w:rsidR="001D069D" w:rsidRDefault="001D069D" w:rsidP="001D069D">
      <w:pPr>
        <w:spacing w:line="340" w:lineRule="atLeast"/>
        <w:ind w:firstLineChars="200" w:firstLine="420"/>
      </w:pPr>
      <w:r w:rsidRPr="00DA7716">
        <w:rPr>
          <w:kern w:val="0"/>
        </w:rPr>
        <w:t>2</w:t>
      </w:r>
      <w:r w:rsidRPr="00DA7716">
        <w:rPr>
          <w:rFonts w:hint="eastAsia"/>
          <w:kern w:val="0"/>
        </w:rPr>
        <w:t>02</w:t>
      </w:r>
      <w:r w:rsidR="001F590E">
        <w:rPr>
          <w:rFonts w:hint="eastAsia"/>
          <w:kern w:val="0"/>
        </w:rPr>
        <w:t>2</w:t>
      </w:r>
      <w:r w:rsidRPr="00DA7716">
        <w:rPr>
          <w:kern w:val="0"/>
        </w:rPr>
        <w:t>年我校</w:t>
      </w:r>
      <w:r>
        <w:rPr>
          <w:rFonts w:hint="eastAsia"/>
          <w:kern w:val="0"/>
        </w:rPr>
        <w:t>在</w:t>
      </w:r>
      <w:r>
        <w:rPr>
          <w:rFonts w:hint="eastAsia"/>
          <w:kern w:val="0"/>
        </w:rPr>
        <w:t>1</w:t>
      </w:r>
      <w:r>
        <w:rPr>
          <w:kern w:val="0"/>
        </w:rPr>
        <w:t>5</w:t>
      </w:r>
      <w:r>
        <w:rPr>
          <w:rFonts w:hint="eastAsia"/>
          <w:kern w:val="0"/>
        </w:rPr>
        <w:t>个</w:t>
      </w:r>
      <w:r w:rsidRPr="00DA7716">
        <w:rPr>
          <w:kern w:val="0"/>
        </w:rPr>
        <w:t>一级学科硕士学位授权点</w:t>
      </w:r>
      <w:r>
        <w:rPr>
          <w:rFonts w:hint="eastAsia"/>
          <w:kern w:val="0"/>
        </w:rPr>
        <w:t>（</w:t>
      </w:r>
      <w:r w:rsidRPr="00DA7716">
        <w:rPr>
          <w:kern w:val="0"/>
        </w:rPr>
        <w:t>应用经济学</w:t>
      </w:r>
      <w:r w:rsidRPr="00DA7716">
        <w:rPr>
          <w:rFonts w:hint="eastAsia"/>
          <w:kern w:val="0"/>
        </w:rPr>
        <w:t>、</w:t>
      </w:r>
      <w:r w:rsidRPr="00D06085">
        <w:rPr>
          <w:rFonts w:hint="eastAsia"/>
          <w:kern w:val="0"/>
        </w:rPr>
        <w:t>马克思主义理论</w:t>
      </w:r>
      <w:r w:rsidRPr="00DA7716">
        <w:rPr>
          <w:kern w:val="0"/>
        </w:rPr>
        <w:t>、数学、统计学、机械工程、</w:t>
      </w:r>
      <w:r w:rsidRPr="00D06085">
        <w:rPr>
          <w:rFonts w:hint="eastAsia"/>
          <w:kern w:val="0"/>
        </w:rPr>
        <w:t>光学工程、</w:t>
      </w:r>
      <w:r w:rsidRPr="00DA7716">
        <w:rPr>
          <w:kern w:val="0"/>
        </w:rPr>
        <w:t>仪器科学与技术、材料科学与工程、信息与通信工程、计算机科学与技术</w:t>
      </w:r>
      <w:r w:rsidRPr="00DA7716">
        <w:rPr>
          <w:rFonts w:hint="eastAsia"/>
          <w:kern w:val="0"/>
        </w:rPr>
        <w:t>、化学工程与技术</w:t>
      </w:r>
      <w:r w:rsidRPr="00DA7716">
        <w:rPr>
          <w:kern w:val="0"/>
        </w:rPr>
        <w:t>、生物医学工程、</w:t>
      </w:r>
      <w:r w:rsidRPr="00DA7716">
        <w:rPr>
          <w:rFonts w:hint="eastAsia"/>
          <w:kern w:val="0"/>
        </w:rPr>
        <w:t>药学、</w:t>
      </w:r>
      <w:r w:rsidRPr="00DA7716">
        <w:rPr>
          <w:kern w:val="0"/>
        </w:rPr>
        <w:t>管理科学与工程、工商管理</w:t>
      </w:r>
      <w:r>
        <w:rPr>
          <w:rFonts w:hint="eastAsia"/>
          <w:kern w:val="0"/>
        </w:rPr>
        <w:t>）</w:t>
      </w:r>
      <w:r w:rsidRPr="00DA7716">
        <w:rPr>
          <w:kern w:val="0"/>
        </w:rPr>
        <w:t>及</w:t>
      </w:r>
      <w:r>
        <w:rPr>
          <w:rFonts w:hint="eastAsia"/>
          <w:kern w:val="0"/>
        </w:rPr>
        <w:t>电气测试技术与仪器、</w:t>
      </w:r>
      <w:r w:rsidRPr="00DA7716">
        <w:rPr>
          <w:rFonts w:hint="eastAsia"/>
          <w:kern w:val="0"/>
        </w:rPr>
        <w:t>会计学</w:t>
      </w:r>
      <w:r w:rsidRPr="00DA7716">
        <w:rPr>
          <w:kern w:val="0"/>
        </w:rPr>
        <w:t>等</w:t>
      </w:r>
      <w:r w:rsidRPr="00DA7716">
        <w:rPr>
          <w:rFonts w:hint="eastAsia"/>
          <w:kern w:val="0"/>
        </w:rPr>
        <w:t>4</w:t>
      </w:r>
      <w:r w:rsidR="008313EA">
        <w:rPr>
          <w:rFonts w:hint="eastAsia"/>
          <w:kern w:val="0"/>
        </w:rPr>
        <w:t>6</w:t>
      </w:r>
      <w:r w:rsidRPr="00DA7716">
        <w:rPr>
          <w:kern w:val="0"/>
        </w:rPr>
        <w:t>个二级学科硕士学位授权点</w:t>
      </w:r>
      <w:r>
        <w:rPr>
          <w:rFonts w:hint="eastAsia"/>
          <w:kern w:val="0"/>
        </w:rPr>
        <w:t>、</w:t>
      </w:r>
      <w:r w:rsidRPr="00622A9C">
        <w:rPr>
          <w:kern w:val="0"/>
        </w:rPr>
        <w:t>4</w:t>
      </w:r>
      <w:r w:rsidRPr="00622A9C">
        <w:rPr>
          <w:kern w:val="0"/>
        </w:rPr>
        <w:t>个工程硕士培养</w:t>
      </w:r>
      <w:r w:rsidRPr="00622A9C">
        <w:rPr>
          <w:rFonts w:hint="eastAsia"/>
          <w:kern w:val="0"/>
        </w:rPr>
        <w:t>类别（包括</w:t>
      </w:r>
      <w:r w:rsidR="00622A9C" w:rsidRPr="00622A9C">
        <w:rPr>
          <w:rFonts w:hint="eastAsia"/>
          <w:kern w:val="0"/>
        </w:rPr>
        <w:t>机械、</w:t>
      </w:r>
      <w:r w:rsidR="00622A9C">
        <w:rPr>
          <w:kern w:val="0"/>
        </w:rPr>
        <w:t>材料与化工</w:t>
      </w:r>
      <w:r w:rsidR="00622A9C">
        <w:rPr>
          <w:rFonts w:hint="eastAsia"/>
          <w:kern w:val="0"/>
        </w:rPr>
        <w:t>、</w:t>
      </w:r>
      <w:r w:rsidR="00622A9C" w:rsidRPr="00622A9C">
        <w:rPr>
          <w:rFonts w:hint="eastAsia"/>
          <w:kern w:val="0"/>
        </w:rPr>
        <w:t>能源动力</w:t>
      </w:r>
      <w:r w:rsidR="00622A9C" w:rsidRPr="00DA7716">
        <w:rPr>
          <w:kern w:val="0"/>
        </w:rPr>
        <w:t>、</w:t>
      </w:r>
      <w:r w:rsidR="00622A9C" w:rsidRPr="00622A9C">
        <w:rPr>
          <w:rFonts w:hint="eastAsia"/>
          <w:kern w:val="0"/>
        </w:rPr>
        <w:t>电子信息</w:t>
      </w:r>
      <w:r w:rsidRPr="00622A9C">
        <w:rPr>
          <w:rFonts w:hint="eastAsia"/>
          <w:kern w:val="0"/>
        </w:rPr>
        <w:t>）</w:t>
      </w:r>
      <w:r w:rsidR="00622A9C">
        <w:rPr>
          <w:rFonts w:hint="eastAsia"/>
          <w:kern w:val="0"/>
        </w:rPr>
        <w:t>、</w:t>
      </w:r>
      <w:r w:rsidRPr="00DA7716">
        <w:rPr>
          <w:kern w:val="0"/>
        </w:rPr>
        <w:t>1</w:t>
      </w:r>
      <w:r w:rsidRPr="00DA7716">
        <w:rPr>
          <w:kern w:val="0"/>
        </w:rPr>
        <w:t>个工商管理硕士（</w:t>
      </w:r>
      <w:r w:rsidRPr="00DA7716">
        <w:rPr>
          <w:kern w:val="0"/>
        </w:rPr>
        <w:t>MBA</w:t>
      </w:r>
      <w:r w:rsidRPr="00DA7716">
        <w:rPr>
          <w:kern w:val="0"/>
        </w:rPr>
        <w:t>）授权点、</w:t>
      </w:r>
      <w:r w:rsidRPr="00DA7716">
        <w:rPr>
          <w:kern w:val="0"/>
        </w:rPr>
        <w:t>1</w:t>
      </w:r>
      <w:r w:rsidRPr="00DA7716">
        <w:rPr>
          <w:kern w:val="0"/>
        </w:rPr>
        <w:t>个会计硕士授权点、</w:t>
      </w:r>
      <w:r w:rsidRPr="00DA7716">
        <w:rPr>
          <w:rFonts w:hint="eastAsia"/>
          <w:kern w:val="0"/>
        </w:rPr>
        <w:t>1</w:t>
      </w:r>
      <w:r w:rsidRPr="00DA7716">
        <w:rPr>
          <w:rFonts w:hint="eastAsia"/>
          <w:kern w:val="0"/>
        </w:rPr>
        <w:t>个审计硕士</w:t>
      </w:r>
      <w:r>
        <w:rPr>
          <w:rFonts w:hint="eastAsia"/>
          <w:kern w:val="0"/>
        </w:rPr>
        <w:t>授</w:t>
      </w:r>
      <w:r w:rsidRPr="000445E5">
        <w:rPr>
          <w:rFonts w:hint="eastAsia"/>
          <w:kern w:val="0"/>
        </w:rPr>
        <w:t>权点、</w:t>
      </w:r>
      <w:r w:rsidRPr="000445E5">
        <w:rPr>
          <w:rFonts w:hint="eastAsia"/>
          <w:kern w:val="0"/>
        </w:rPr>
        <w:t>1</w:t>
      </w:r>
      <w:r w:rsidRPr="000445E5">
        <w:rPr>
          <w:rFonts w:hint="eastAsia"/>
          <w:kern w:val="0"/>
        </w:rPr>
        <w:t>个应用统计硕士授权点、</w:t>
      </w:r>
      <w:r w:rsidRPr="000445E5">
        <w:rPr>
          <w:kern w:val="0"/>
        </w:rPr>
        <w:t>1</w:t>
      </w:r>
      <w:r w:rsidRPr="000445E5">
        <w:rPr>
          <w:kern w:val="0"/>
        </w:rPr>
        <w:t>个资产评估硕士授权点</w:t>
      </w:r>
      <w:r w:rsidRPr="000445E5">
        <w:rPr>
          <w:rFonts w:hint="eastAsia"/>
          <w:kern w:val="0"/>
        </w:rPr>
        <w:t>、</w:t>
      </w:r>
      <w:r w:rsidRPr="000445E5">
        <w:rPr>
          <w:rFonts w:hint="eastAsia"/>
          <w:kern w:val="0"/>
        </w:rPr>
        <w:t>1</w:t>
      </w:r>
      <w:r w:rsidRPr="000445E5">
        <w:rPr>
          <w:rFonts w:hint="eastAsia"/>
          <w:kern w:val="0"/>
        </w:rPr>
        <w:t>个药学硕士授权点</w:t>
      </w:r>
      <w:r w:rsidRPr="000445E5">
        <w:rPr>
          <w:kern w:val="0"/>
        </w:rPr>
        <w:t>面向全国招收硕士研究生（详见《重庆理工大学</w:t>
      </w:r>
      <w:r w:rsidRPr="000445E5">
        <w:rPr>
          <w:kern w:val="0"/>
        </w:rPr>
        <w:t>20</w:t>
      </w:r>
      <w:r w:rsidRPr="000445E5">
        <w:rPr>
          <w:rFonts w:hint="eastAsia"/>
          <w:kern w:val="0"/>
        </w:rPr>
        <w:t>2</w:t>
      </w:r>
      <w:r w:rsidR="008313EA">
        <w:rPr>
          <w:rFonts w:hint="eastAsia"/>
          <w:kern w:val="0"/>
        </w:rPr>
        <w:t>2</w:t>
      </w:r>
      <w:r w:rsidRPr="000445E5">
        <w:rPr>
          <w:kern w:val="0"/>
        </w:rPr>
        <w:t>年硕士研究生招生专业目录》）。</w:t>
      </w:r>
      <w:r w:rsidR="00F43E34">
        <w:rPr>
          <w:kern w:val="0"/>
        </w:rPr>
        <w:t>其中，</w:t>
      </w:r>
      <w:r w:rsidR="00690889">
        <w:rPr>
          <w:kern w:val="0"/>
        </w:rPr>
        <w:t>应用经济学</w:t>
      </w:r>
      <w:r w:rsidR="00690889">
        <w:rPr>
          <w:rFonts w:hint="eastAsia"/>
          <w:kern w:val="0"/>
        </w:rPr>
        <w:t>、</w:t>
      </w:r>
      <w:r w:rsidR="00690889">
        <w:rPr>
          <w:kern w:val="0"/>
        </w:rPr>
        <w:t>马克思主义理论</w:t>
      </w:r>
      <w:r w:rsidR="00690889">
        <w:rPr>
          <w:rFonts w:hint="eastAsia"/>
          <w:kern w:val="0"/>
        </w:rPr>
        <w:t>、</w:t>
      </w:r>
      <w:r w:rsidR="00690889">
        <w:rPr>
          <w:kern w:val="0"/>
        </w:rPr>
        <w:t>数学、</w:t>
      </w:r>
      <w:r w:rsidR="00F43E34">
        <w:rPr>
          <w:kern w:val="0"/>
        </w:rPr>
        <w:t>机械工程、</w:t>
      </w:r>
      <w:r w:rsidR="00690889">
        <w:rPr>
          <w:kern w:val="0"/>
        </w:rPr>
        <w:t>光学工程</w:t>
      </w:r>
      <w:r w:rsidR="00690889">
        <w:rPr>
          <w:rFonts w:hint="eastAsia"/>
          <w:kern w:val="0"/>
        </w:rPr>
        <w:t>、</w:t>
      </w:r>
      <w:r w:rsidR="00690889">
        <w:rPr>
          <w:kern w:val="0"/>
        </w:rPr>
        <w:t>仪器科学与技术、</w:t>
      </w:r>
      <w:r w:rsidR="00F43E34">
        <w:rPr>
          <w:kern w:val="0"/>
        </w:rPr>
        <w:t>材料科学与工程</w:t>
      </w:r>
      <w:r w:rsidR="00F43E34">
        <w:rPr>
          <w:rFonts w:hint="eastAsia"/>
          <w:kern w:val="0"/>
        </w:rPr>
        <w:t>、</w:t>
      </w:r>
      <w:r w:rsidR="00690889">
        <w:rPr>
          <w:kern w:val="0"/>
        </w:rPr>
        <w:t>信息与通信工程、</w:t>
      </w:r>
      <w:r w:rsidR="00690889">
        <w:rPr>
          <w:rFonts w:hint="eastAsia"/>
          <w:kern w:val="0"/>
        </w:rPr>
        <w:t>化学工程</w:t>
      </w:r>
      <w:r w:rsidR="00690889">
        <w:rPr>
          <w:kern w:val="0"/>
        </w:rPr>
        <w:t>与技术、药学、</w:t>
      </w:r>
      <w:r w:rsidR="00F43E34">
        <w:rPr>
          <w:kern w:val="0"/>
        </w:rPr>
        <w:t>工商管理</w:t>
      </w:r>
      <w:r w:rsidR="00F43E34">
        <w:rPr>
          <w:rFonts w:hint="eastAsia"/>
          <w:kern w:val="0"/>
        </w:rPr>
        <w:t>、审计、</w:t>
      </w:r>
      <w:r w:rsidR="00690889">
        <w:rPr>
          <w:rFonts w:hint="eastAsia"/>
          <w:kern w:val="0"/>
        </w:rPr>
        <w:t>能源动力</w:t>
      </w:r>
      <w:r w:rsidR="00690889">
        <w:rPr>
          <w:kern w:val="0"/>
        </w:rPr>
        <w:t>、</w:t>
      </w:r>
      <w:r w:rsidR="00F43E34">
        <w:rPr>
          <w:kern w:val="0"/>
        </w:rPr>
        <w:t>知识产权等</w:t>
      </w:r>
      <w:r w:rsidR="00F43E34">
        <w:rPr>
          <w:rFonts w:hint="eastAsia"/>
          <w:kern w:val="0"/>
        </w:rPr>
        <w:t>14</w:t>
      </w:r>
      <w:r w:rsidR="00F43E34">
        <w:rPr>
          <w:kern w:val="0"/>
        </w:rPr>
        <w:t>个学科</w:t>
      </w:r>
      <w:r w:rsidR="00F43E34">
        <w:t>被批准为重庆市高等学校</w:t>
      </w:r>
      <w:r w:rsidR="00F43E34">
        <w:rPr>
          <w:rFonts w:hint="eastAsia"/>
        </w:rPr>
        <w:t>“</w:t>
      </w:r>
      <w:r w:rsidR="00F43E34">
        <w:t>十</w:t>
      </w:r>
      <w:r w:rsidR="00F43E34">
        <w:rPr>
          <w:rFonts w:hint="eastAsia"/>
        </w:rPr>
        <w:t>四</w:t>
      </w:r>
      <w:r w:rsidR="00F43E34">
        <w:t>五</w:t>
      </w:r>
      <w:r w:rsidR="00F43E34">
        <w:rPr>
          <w:rFonts w:hint="eastAsia"/>
        </w:rPr>
        <w:t>”市级</w:t>
      </w:r>
      <w:r w:rsidR="00F43E34">
        <w:t>重点学科。</w:t>
      </w:r>
      <w:r w:rsidRPr="000445E5">
        <w:rPr>
          <w:rFonts w:hint="eastAsia"/>
        </w:rPr>
        <w:t>同时，我校</w:t>
      </w:r>
      <w:bookmarkStart w:id="0" w:name="_Hlk18572459"/>
      <w:r w:rsidRPr="000445E5">
        <w:rPr>
          <w:rFonts w:hint="eastAsia"/>
        </w:rPr>
        <w:t>材料科学与工程学院、药学与生物工程学院的相关专业还与中国科学院大学重庆学院联合招收培养研究生。</w:t>
      </w:r>
      <w:bookmarkEnd w:id="0"/>
    </w:p>
    <w:p w:rsidR="00D106CC" w:rsidRPr="00964E64" w:rsidRDefault="00D106CC" w:rsidP="00D106CC">
      <w:pPr>
        <w:adjustRightInd w:val="0"/>
        <w:snapToGrid w:val="0"/>
        <w:spacing w:line="320" w:lineRule="atLeast"/>
        <w:ind w:firstLineChars="210" w:firstLine="441"/>
        <w:rPr>
          <w:rFonts w:ascii="宋体" w:hAnsi="宋体"/>
        </w:rPr>
      </w:pPr>
      <w:r>
        <w:rPr>
          <w:rFonts w:ascii="宋体" w:hAnsi="宋体" w:hint="eastAsia"/>
        </w:rPr>
        <w:t>2022年我校计划招收硕士研究生1899名（其中全日制研究生1616名，非全日制研究生283名），</w:t>
      </w:r>
      <w:r w:rsidRPr="00884AEB">
        <w:rPr>
          <w:rFonts w:ascii="宋体" w:hAnsi="宋体" w:hint="eastAsia"/>
        </w:rPr>
        <w:t>包括拟接收推免生</w:t>
      </w:r>
      <w:r>
        <w:rPr>
          <w:rFonts w:ascii="宋体" w:hAnsi="宋体" w:hint="eastAsia"/>
        </w:rPr>
        <w:t>149</w:t>
      </w:r>
      <w:r w:rsidRPr="00884AEB">
        <w:rPr>
          <w:rFonts w:ascii="宋体" w:hAnsi="宋体" w:hint="eastAsia"/>
        </w:rPr>
        <w:t>名、“大学生退役士兵计划”1</w:t>
      </w:r>
      <w:r>
        <w:rPr>
          <w:rFonts w:ascii="宋体" w:hAnsi="宋体" w:hint="eastAsia"/>
        </w:rPr>
        <w:t>8</w:t>
      </w:r>
      <w:r w:rsidRPr="00884AEB">
        <w:rPr>
          <w:rFonts w:ascii="宋体" w:hAnsi="宋体" w:hint="eastAsia"/>
        </w:rPr>
        <w:t>名</w:t>
      </w:r>
      <w:r w:rsidRPr="00884AEB">
        <w:rPr>
          <w:rFonts w:ascii="宋体" w:hAnsi="宋体"/>
        </w:rPr>
        <w:t>。</w:t>
      </w:r>
      <w:r w:rsidRPr="00415E36">
        <w:rPr>
          <w:rFonts w:ascii="宋体" w:hAnsi="宋体" w:hint="eastAsia"/>
        </w:rPr>
        <w:t>各专业招生情况详见《重庆理工大学20</w:t>
      </w:r>
      <w:r>
        <w:rPr>
          <w:rFonts w:ascii="宋体" w:hAnsi="宋体" w:hint="eastAsia"/>
        </w:rPr>
        <w:t>22</w:t>
      </w:r>
      <w:r w:rsidRPr="00415E36">
        <w:rPr>
          <w:rFonts w:ascii="宋体" w:hAnsi="宋体" w:hint="eastAsia"/>
        </w:rPr>
        <w:t>年硕士</w:t>
      </w:r>
      <w:r>
        <w:rPr>
          <w:rFonts w:ascii="宋体" w:hAnsi="宋体" w:hint="eastAsia"/>
        </w:rPr>
        <w:t>研究生招生专业目录》，</w:t>
      </w:r>
      <w:r w:rsidRPr="00964E64">
        <w:rPr>
          <w:rFonts w:ascii="宋体" w:hAnsi="宋体"/>
        </w:rPr>
        <w:t>目录中本单位招生规模和各专业招生人数仅供参考，</w:t>
      </w:r>
      <w:r w:rsidR="002F0449">
        <w:rPr>
          <w:rFonts w:ascii="宋体" w:hAnsi="宋体"/>
        </w:rPr>
        <w:t>最终招生人数</w:t>
      </w:r>
      <w:r w:rsidRPr="00964E64">
        <w:rPr>
          <w:rFonts w:ascii="宋体" w:hAnsi="宋体"/>
        </w:rPr>
        <w:t>以国家下达的</w:t>
      </w:r>
      <w:r>
        <w:rPr>
          <w:rFonts w:ascii="宋体" w:hAnsi="宋体"/>
        </w:rPr>
        <w:t>2</w:t>
      </w:r>
      <w:r>
        <w:rPr>
          <w:rFonts w:ascii="宋体" w:hAnsi="宋体" w:hint="eastAsia"/>
        </w:rPr>
        <w:t>022</w:t>
      </w:r>
      <w:r w:rsidRPr="00964E64">
        <w:rPr>
          <w:rFonts w:ascii="宋体" w:hAnsi="宋体"/>
        </w:rPr>
        <w:t>年硕士研究生招生</w:t>
      </w:r>
      <w:r w:rsidR="002F0449">
        <w:rPr>
          <w:rFonts w:ascii="宋体" w:hAnsi="宋体" w:hint="eastAsia"/>
        </w:rPr>
        <w:t>计划</w:t>
      </w:r>
      <w:r w:rsidRPr="00964E64">
        <w:rPr>
          <w:rFonts w:ascii="宋体" w:hAnsi="宋体"/>
        </w:rPr>
        <w:t>为准。本单位将保留根据国家下达的规模以及各专业上线生源情况对各专业招生人数进行调整的权</w:t>
      </w:r>
      <w:r>
        <w:rPr>
          <w:rFonts w:ascii="宋体" w:hAnsi="宋体"/>
        </w:rPr>
        <w:t>利</w:t>
      </w:r>
      <w:r w:rsidR="002F0449">
        <w:rPr>
          <w:rFonts w:ascii="宋体" w:hAnsi="宋体" w:hint="eastAsia"/>
        </w:rPr>
        <w:t>。</w:t>
      </w:r>
    </w:p>
    <w:p w:rsidR="006A55E5" w:rsidRPr="00690889" w:rsidRDefault="00964E64" w:rsidP="00690889">
      <w:pPr>
        <w:adjustRightInd w:val="0"/>
        <w:snapToGrid w:val="0"/>
        <w:spacing w:line="320" w:lineRule="atLeast"/>
        <w:ind w:firstLineChars="210" w:firstLine="441"/>
        <w:rPr>
          <w:rFonts w:ascii="宋体" w:hAnsi="宋体"/>
        </w:rPr>
      </w:pPr>
      <w:r w:rsidRPr="00690889">
        <w:rPr>
          <w:rFonts w:ascii="宋体" w:hAnsi="宋体" w:hint="eastAsia"/>
        </w:rPr>
        <w:t>我校除</w:t>
      </w:r>
      <w:r w:rsidR="00690889">
        <w:rPr>
          <w:rFonts w:ascii="宋体" w:hAnsi="宋体" w:hint="eastAsia"/>
        </w:rPr>
        <w:t>非全日制</w:t>
      </w:r>
      <w:r w:rsidRPr="00690889">
        <w:rPr>
          <w:rFonts w:ascii="宋体" w:hAnsi="宋体" w:hint="eastAsia"/>
        </w:rPr>
        <w:t>工商管理</w:t>
      </w:r>
      <w:r w:rsidR="00480FE3" w:rsidRPr="00690889">
        <w:rPr>
          <w:rFonts w:ascii="宋体" w:hAnsi="宋体" w:hint="eastAsia"/>
        </w:rPr>
        <w:t>硕士MBA</w:t>
      </w:r>
      <w:r w:rsidRPr="00690889">
        <w:rPr>
          <w:rFonts w:ascii="宋体" w:hAnsi="宋体" w:hint="eastAsia"/>
        </w:rPr>
        <w:t>（</w:t>
      </w:r>
      <w:r w:rsidR="00E72AFA" w:rsidRPr="00690889">
        <w:rPr>
          <w:rFonts w:ascii="宋体" w:hAnsi="宋体" w:hint="eastAsia"/>
        </w:rPr>
        <w:t>招生代码</w:t>
      </w:r>
      <w:r w:rsidR="00E72AFA" w:rsidRPr="00690889">
        <w:rPr>
          <w:rFonts w:ascii="宋体" w:hAnsi="宋体"/>
        </w:rPr>
        <w:t>：</w:t>
      </w:r>
      <w:r w:rsidRPr="00690889">
        <w:rPr>
          <w:rFonts w:ascii="宋体" w:hAnsi="宋体" w:hint="eastAsia"/>
        </w:rPr>
        <w:t>1251</w:t>
      </w:r>
      <w:r w:rsidR="00690889">
        <w:rPr>
          <w:rFonts w:ascii="宋体" w:hAnsi="宋体" w:hint="eastAsia"/>
        </w:rPr>
        <w:t>00</w:t>
      </w:r>
      <w:r w:rsidRPr="00690889">
        <w:rPr>
          <w:rFonts w:ascii="宋体" w:hAnsi="宋体" w:hint="eastAsia"/>
        </w:rPr>
        <w:t>）</w:t>
      </w:r>
      <w:r w:rsidR="00BF09F6" w:rsidRPr="00690889">
        <w:rPr>
          <w:rFonts w:ascii="宋体" w:hAnsi="宋体" w:hint="eastAsia"/>
        </w:rPr>
        <w:t>招生专业</w:t>
      </w:r>
      <w:r w:rsidRPr="00690889">
        <w:rPr>
          <w:rFonts w:ascii="宋体" w:hAnsi="宋体" w:hint="eastAsia"/>
        </w:rPr>
        <w:t>外</w:t>
      </w:r>
      <w:r w:rsidR="00BF09F6" w:rsidRPr="00690889">
        <w:rPr>
          <w:rFonts w:ascii="宋体" w:hAnsi="宋体" w:hint="eastAsia"/>
        </w:rPr>
        <w:t>，其余</w:t>
      </w:r>
      <w:r w:rsidRPr="00690889">
        <w:rPr>
          <w:rFonts w:ascii="宋体" w:hAnsi="宋体" w:hint="eastAsia"/>
        </w:rPr>
        <w:t>专业均接收推荐免试研究生，接收推免生的程序参</w:t>
      </w:r>
      <w:r w:rsidR="00480FE3" w:rsidRPr="00690889">
        <w:rPr>
          <w:rFonts w:ascii="宋体" w:hAnsi="宋体" w:hint="eastAsia"/>
        </w:rPr>
        <w:t>见</w:t>
      </w:r>
      <w:r w:rsidRPr="00690889">
        <w:rPr>
          <w:rFonts w:ascii="宋体" w:hAnsi="宋体" w:hint="eastAsia"/>
        </w:rPr>
        <w:t>《重庆理工大学</w:t>
      </w:r>
      <w:r w:rsidR="00C174E7" w:rsidRPr="00690889">
        <w:rPr>
          <w:rFonts w:ascii="宋体" w:hAnsi="宋体" w:hint="eastAsia"/>
        </w:rPr>
        <w:t>20</w:t>
      </w:r>
      <w:r w:rsidR="00B65314" w:rsidRPr="00690889">
        <w:rPr>
          <w:rFonts w:ascii="宋体" w:hAnsi="宋体"/>
        </w:rPr>
        <w:t>2</w:t>
      </w:r>
      <w:r w:rsidR="008313EA" w:rsidRPr="00690889">
        <w:rPr>
          <w:rFonts w:ascii="宋体" w:hAnsi="宋体" w:hint="eastAsia"/>
        </w:rPr>
        <w:t>2</w:t>
      </w:r>
      <w:r w:rsidRPr="00690889">
        <w:rPr>
          <w:rFonts w:ascii="宋体" w:hAnsi="宋体" w:hint="eastAsia"/>
        </w:rPr>
        <w:t>年接收推荐免试攻读硕士学位研究生章程》。</w:t>
      </w:r>
    </w:p>
    <w:p w:rsidR="00480FE3" w:rsidRPr="00690889" w:rsidRDefault="00480FE3" w:rsidP="00690889">
      <w:pPr>
        <w:adjustRightInd w:val="0"/>
        <w:snapToGrid w:val="0"/>
        <w:spacing w:line="320" w:lineRule="atLeast"/>
        <w:ind w:firstLineChars="210" w:firstLine="441"/>
        <w:rPr>
          <w:rFonts w:ascii="宋体" w:hAnsi="宋体"/>
        </w:rPr>
      </w:pPr>
      <w:r w:rsidRPr="00690889">
        <w:rPr>
          <w:rFonts w:ascii="宋体" w:hAnsi="宋体" w:hint="eastAsia"/>
        </w:rPr>
        <w:t>报考“退役大学生士兵”</w:t>
      </w:r>
      <w:r w:rsidR="00B65679" w:rsidRPr="00690889">
        <w:rPr>
          <w:rFonts w:ascii="宋体" w:hAnsi="宋体" w:hint="eastAsia"/>
        </w:rPr>
        <w:t>专项硕士研究生招生</w:t>
      </w:r>
      <w:r w:rsidRPr="00690889">
        <w:rPr>
          <w:rFonts w:ascii="宋体" w:hAnsi="宋体" w:hint="eastAsia"/>
        </w:rPr>
        <w:t>计划的考生请详见我校《</w:t>
      </w:r>
      <w:r w:rsidR="00C174E7" w:rsidRPr="00690889">
        <w:rPr>
          <w:rFonts w:ascii="宋体" w:hAnsi="宋体" w:hint="eastAsia"/>
        </w:rPr>
        <w:t>20</w:t>
      </w:r>
      <w:r w:rsidR="006A55E5" w:rsidRPr="00690889">
        <w:rPr>
          <w:rFonts w:ascii="宋体" w:hAnsi="宋体"/>
        </w:rPr>
        <w:t>2</w:t>
      </w:r>
      <w:r w:rsidR="008313EA" w:rsidRPr="00690889">
        <w:rPr>
          <w:rFonts w:ascii="宋体" w:hAnsi="宋体" w:hint="eastAsia"/>
        </w:rPr>
        <w:t>2</w:t>
      </w:r>
      <w:r w:rsidRPr="00690889">
        <w:rPr>
          <w:rFonts w:ascii="宋体" w:hAnsi="宋体" w:hint="eastAsia"/>
        </w:rPr>
        <w:t>年</w:t>
      </w:r>
      <w:r w:rsidRPr="00690889">
        <w:rPr>
          <w:rFonts w:ascii="宋体" w:hAnsi="宋体"/>
        </w:rPr>
        <w:t>“</w:t>
      </w:r>
      <w:r w:rsidRPr="00690889">
        <w:rPr>
          <w:rFonts w:ascii="宋体" w:hAnsi="宋体" w:hint="eastAsia"/>
        </w:rPr>
        <w:t>退役大学生士兵”专项</w:t>
      </w:r>
      <w:r w:rsidR="00B65679" w:rsidRPr="00690889">
        <w:rPr>
          <w:rFonts w:ascii="宋体" w:hAnsi="宋体" w:hint="eastAsia"/>
        </w:rPr>
        <w:t>硕士研究生招生</w:t>
      </w:r>
      <w:r w:rsidR="008313EA" w:rsidRPr="00690889">
        <w:rPr>
          <w:rFonts w:ascii="宋体" w:hAnsi="宋体" w:hint="eastAsia"/>
        </w:rPr>
        <w:t>计划</w:t>
      </w:r>
      <w:r w:rsidRPr="00690889">
        <w:rPr>
          <w:rFonts w:ascii="宋体" w:hAnsi="宋体" w:hint="eastAsia"/>
        </w:rPr>
        <w:t>招生简章》</w:t>
      </w:r>
      <w:r w:rsidR="004C0976" w:rsidRPr="00690889">
        <w:rPr>
          <w:rFonts w:ascii="宋体" w:hAnsi="宋体" w:hint="eastAsia"/>
        </w:rPr>
        <w:t>。</w:t>
      </w:r>
    </w:p>
    <w:p w:rsidR="00964E64" w:rsidRPr="0040368D" w:rsidRDefault="00690889" w:rsidP="00623446">
      <w:pPr>
        <w:adjustRightInd w:val="0"/>
        <w:snapToGrid w:val="0"/>
        <w:spacing w:line="320" w:lineRule="atLeast"/>
        <w:ind w:firstLineChars="210" w:firstLine="443"/>
        <w:rPr>
          <w:rFonts w:ascii="宋体" w:hAnsi="宋体"/>
          <w:b/>
        </w:rPr>
      </w:pPr>
      <w:r>
        <w:rPr>
          <w:rFonts w:ascii="宋体" w:hAnsi="宋体" w:hint="eastAsia"/>
          <w:b/>
        </w:rPr>
        <w:t>二</w:t>
      </w:r>
      <w:r w:rsidR="00964E64" w:rsidRPr="0040368D">
        <w:rPr>
          <w:rFonts w:ascii="宋体" w:hAnsi="宋体" w:hint="eastAsia"/>
          <w:b/>
        </w:rPr>
        <w:t>、</w:t>
      </w:r>
      <w:r w:rsidR="00964E64" w:rsidRPr="0040368D">
        <w:rPr>
          <w:rFonts w:ascii="宋体" w:hAnsi="宋体"/>
          <w:b/>
        </w:rPr>
        <w:t>报考条件</w:t>
      </w:r>
    </w:p>
    <w:p w:rsidR="00623446" w:rsidRDefault="00623446" w:rsidP="00623446">
      <w:pPr>
        <w:spacing w:line="320" w:lineRule="atLeast"/>
        <w:ind w:firstLineChars="210" w:firstLine="441"/>
        <w:jc w:val="left"/>
        <w:rPr>
          <w:rFonts w:ascii="宋体" w:hAnsi="宋体"/>
        </w:rPr>
      </w:pPr>
      <w:bookmarkStart w:id="1" w:name="_Hlk49850292"/>
      <w:r w:rsidRPr="00964E64">
        <w:rPr>
          <w:rFonts w:ascii="宋体" w:hAnsi="宋体"/>
        </w:rPr>
        <w:t>（一）</w:t>
      </w:r>
      <w:r w:rsidR="001F590E">
        <w:rPr>
          <w:rFonts w:ascii="宋体" w:hAnsi="宋体" w:hint="eastAsia"/>
        </w:rPr>
        <w:t>全日制</w:t>
      </w:r>
      <w:r w:rsidR="008313EA">
        <w:rPr>
          <w:rFonts w:ascii="宋体" w:hAnsi="宋体" w:hint="eastAsia"/>
        </w:rPr>
        <w:t>硕士</w:t>
      </w:r>
      <w:r w:rsidR="001F590E">
        <w:rPr>
          <w:rFonts w:ascii="宋体" w:hAnsi="宋体" w:hint="eastAsia"/>
        </w:rPr>
        <w:t>研究生</w:t>
      </w:r>
      <w:r>
        <w:rPr>
          <w:rFonts w:ascii="宋体" w:hAnsi="宋体" w:hint="eastAsia"/>
        </w:rPr>
        <w:t>及非全日制</w:t>
      </w:r>
      <w:r w:rsidR="008313EA">
        <w:rPr>
          <w:rFonts w:ascii="宋体" w:hAnsi="宋体" w:hint="eastAsia"/>
        </w:rPr>
        <w:t>硕士</w:t>
      </w:r>
      <w:r>
        <w:rPr>
          <w:rFonts w:ascii="宋体" w:hAnsi="宋体" w:hint="eastAsia"/>
        </w:rPr>
        <w:t>研究生（</w:t>
      </w:r>
      <w:r w:rsidR="0010227F" w:rsidRPr="000921C6">
        <w:rPr>
          <w:rFonts w:ascii="宋体" w:hAnsi="宋体" w:hint="eastAsia"/>
        </w:rPr>
        <w:t>不含</w:t>
      </w:r>
      <w:r w:rsidR="00690889">
        <w:rPr>
          <w:rFonts w:ascii="宋体" w:hAnsi="宋体" w:hint="eastAsia"/>
        </w:rPr>
        <w:t>非全日制</w:t>
      </w:r>
      <w:r w:rsidR="0010227F" w:rsidRPr="000921C6">
        <w:rPr>
          <w:rFonts w:ascii="宋体" w:hAnsi="宋体"/>
        </w:rPr>
        <w:t>工商管理硕士</w:t>
      </w:r>
      <w:r w:rsidR="0010227F" w:rsidRPr="000921C6">
        <w:rPr>
          <w:rFonts w:ascii="宋体" w:hAnsi="宋体" w:hint="eastAsia"/>
        </w:rPr>
        <w:t>MBA</w:t>
      </w:r>
      <w:r w:rsidR="0010227F">
        <w:rPr>
          <w:rFonts w:ascii="宋体" w:hAnsi="宋体" w:hint="eastAsia"/>
        </w:rPr>
        <w:t>，招生代码：</w:t>
      </w:r>
      <w:r w:rsidR="0010227F" w:rsidRPr="000921C6">
        <w:rPr>
          <w:rFonts w:ascii="宋体" w:hAnsi="宋体" w:hint="eastAsia"/>
        </w:rPr>
        <w:t>1</w:t>
      </w:r>
      <w:r w:rsidR="0010227F" w:rsidRPr="000921C6">
        <w:rPr>
          <w:rFonts w:ascii="宋体" w:hAnsi="宋体"/>
        </w:rPr>
        <w:t>251</w:t>
      </w:r>
      <w:r w:rsidR="00D106CC">
        <w:rPr>
          <w:rFonts w:ascii="宋体" w:hAnsi="宋体" w:hint="eastAsia"/>
        </w:rPr>
        <w:t>00</w:t>
      </w:r>
      <w:r>
        <w:rPr>
          <w:rFonts w:ascii="宋体" w:hAnsi="宋体" w:hint="eastAsia"/>
        </w:rPr>
        <w:t>）的报考条件：</w:t>
      </w:r>
    </w:p>
    <w:p w:rsidR="00623446" w:rsidRPr="00964E64" w:rsidRDefault="00623446" w:rsidP="00623446">
      <w:pPr>
        <w:spacing w:line="320" w:lineRule="atLeast"/>
        <w:ind w:firstLineChars="210" w:firstLine="441"/>
        <w:jc w:val="left"/>
        <w:rPr>
          <w:rFonts w:ascii="宋体" w:hAnsi="宋体"/>
        </w:rPr>
      </w:pPr>
      <w:r w:rsidRPr="00964E64">
        <w:rPr>
          <w:rFonts w:ascii="宋体" w:hAnsi="宋体"/>
        </w:rPr>
        <w:t>1、中华人民共和国公民，拥护中国共产党的领导，品德良好，遵纪守法。身体健康状况符合国家规定的体检要求。</w:t>
      </w:r>
    </w:p>
    <w:p w:rsidR="00623446" w:rsidRPr="00964E64" w:rsidRDefault="00623446" w:rsidP="00623446">
      <w:pPr>
        <w:spacing w:line="320" w:lineRule="atLeast"/>
        <w:ind w:firstLineChars="210" w:firstLine="441"/>
        <w:jc w:val="left"/>
        <w:rPr>
          <w:rFonts w:ascii="宋体" w:hAnsi="宋体"/>
        </w:rPr>
      </w:pPr>
      <w:r w:rsidRPr="00964E64">
        <w:rPr>
          <w:rFonts w:ascii="宋体" w:hAnsi="宋体"/>
        </w:rPr>
        <w:t>2、</w:t>
      </w:r>
      <w:bookmarkStart w:id="2" w:name="_Hlk18330076"/>
      <w:r w:rsidRPr="00964E64">
        <w:rPr>
          <w:rFonts w:ascii="宋体" w:hAnsi="宋体"/>
        </w:rPr>
        <w:t>考生的学</w:t>
      </w:r>
      <w:r>
        <w:rPr>
          <w:rFonts w:ascii="宋体" w:hAnsi="宋体" w:hint="eastAsia"/>
        </w:rPr>
        <w:t>业水平</w:t>
      </w:r>
      <w:r w:rsidRPr="00964E64">
        <w:rPr>
          <w:rFonts w:ascii="宋体" w:hAnsi="宋体"/>
        </w:rPr>
        <w:t>必须符合下列条件之一</w:t>
      </w:r>
      <w:bookmarkEnd w:id="2"/>
      <w:r w:rsidRPr="00964E64">
        <w:rPr>
          <w:rFonts w:ascii="宋体" w:hAnsi="宋体"/>
        </w:rPr>
        <w:t>：</w:t>
      </w:r>
    </w:p>
    <w:p w:rsidR="00623446" w:rsidRPr="00964E64" w:rsidRDefault="00623446" w:rsidP="00623446">
      <w:pPr>
        <w:spacing w:line="320" w:lineRule="atLeast"/>
        <w:ind w:firstLineChars="210" w:firstLine="441"/>
        <w:jc w:val="left"/>
        <w:rPr>
          <w:rFonts w:ascii="宋体" w:hAnsi="宋体"/>
        </w:rPr>
      </w:pPr>
      <w:r>
        <w:rPr>
          <w:rFonts w:ascii="宋体" w:hAnsi="宋体" w:hint="eastAsia"/>
        </w:rPr>
        <w:t>（1）</w:t>
      </w:r>
      <w:r w:rsidRPr="00964E64">
        <w:rPr>
          <w:rFonts w:ascii="宋体" w:hAnsi="宋体" w:hint="eastAsia"/>
        </w:rPr>
        <w:t>国家承认学历的应届本科毕业生（含普通高校、成人高校、普通高校举办的成人高等学历教育</w:t>
      </w:r>
      <w:r>
        <w:rPr>
          <w:rFonts w:ascii="宋体" w:hAnsi="宋体" w:hint="eastAsia"/>
        </w:rPr>
        <w:t>等</w:t>
      </w:r>
      <w:r w:rsidRPr="00964E64">
        <w:rPr>
          <w:rFonts w:ascii="宋体" w:hAnsi="宋体" w:hint="eastAsia"/>
        </w:rPr>
        <w:t>应届本科毕业生）及自学考试和网络教育</w:t>
      </w:r>
      <w:r w:rsidRPr="00C23807">
        <w:rPr>
          <w:rFonts w:ascii="宋体" w:hAnsi="宋体" w:hint="eastAsia"/>
        </w:rPr>
        <w:t>届时可毕业本科生</w:t>
      </w:r>
      <w:r>
        <w:rPr>
          <w:rFonts w:ascii="宋体" w:hAnsi="宋体" w:hint="eastAsia"/>
        </w:rPr>
        <w:t>。考生</w:t>
      </w:r>
      <w:r w:rsidRPr="00964E64">
        <w:rPr>
          <w:rFonts w:ascii="宋体" w:hAnsi="宋体" w:hint="eastAsia"/>
        </w:rPr>
        <w:t>录取当年</w:t>
      </w:r>
      <w:r>
        <w:rPr>
          <w:rFonts w:ascii="宋体" w:hAnsi="宋体" w:hint="eastAsia"/>
        </w:rPr>
        <w:t>入学前（以当年入学报到时间为准）</w:t>
      </w:r>
      <w:r w:rsidRPr="00964E64">
        <w:rPr>
          <w:rFonts w:ascii="宋体" w:hAnsi="宋体" w:hint="eastAsia"/>
        </w:rPr>
        <w:t>须取得国家承认的本科毕业证书</w:t>
      </w:r>
      <w:r w:rsidRPr="00313C2B">
        <w:rPr>
          <w:rFonts w:ascii="宋体" w:hAnsi="宋体" w:hint="eastAsia"/>
        </w:rPr>
        <w:t>或教育部留学服务中心出具的《国（境）外学历学位认证书》，否则录取资格无效。</w:t>
      </w:r>
    </w:p>
    <w:p w:rsidR="00623446" w:rsidRPr="00964E64" w:rsidRDefault="00623446" w:rsidP="00623446">
      <w:pPr>
        <w:spacing w:line="320" w:lineRule="atLeast"/>
        <w:ind w:firstLineChars="210" w:firstLine="441"/>
        <w:jc w:val="left"/>
        <w:rPr>
          <w:rFonts w:ascii="宋体" w:hAnsi="宋体"/>
        </w:rPr>
      </w:pPr>
      <w:r>
        <w:rPr>
          <w:rFonts w:ascii="宋体" w:hAnsi="宋体" w:hint="eastAsia"/>
        </w:rPr>
        <w:t>（2）</w:t>
      </w:r>
      <w:r w:rsidRPr="00964E64">
        <w:rPr>
          <w:rFonts w:ascii="宋体" w:hAnsi="宋体" w:hint="eastAsia"/>
        </w:rPr>
        <w:t>具有国家承认的大学本科毕业学历的人员。</w:t>
      </w:r>
    </w:p>
    <w:p w:rsidR="00623446" w:rsidRPr="00964E64" w:rsidRDefault="00623446" w:rsidP="00623446">
      <w:pPr>
        <w:spacing w:line="320" w:lineRule="atLeast"/>
        <w:ind w:firstLineChars="210" w:firstLine="441"/>
        <w:jc w:val="left"/>
        <w:rPr>
          <w:rFonts w:ascii="宋体" w:hAnsi="宋体"/>
        </w:rPr>
      </w:pPr>
      <w:r>
        <w:rPr>
          <w:rFonts w:ascii="宋体" w:hAnsi="宋体" w:hint="eastAsia"/>
        </w:rPr>
        <w:t>（3）</w:t>
      </w:r>
      <w:r w:rsidRPr="00964E64">
        <w:rPr>
          <w:rFonts w:ascii="宋体" w:hAnsi="宋体" w:hint="eastAsia"/>
        </w:rPr>
        <w:t>获得国家承认的高职高专毕业学历后满</w:t>
      </w:r>
      <w:r w:rsidRPr="00964E64">
        <w:rPr>
          <w:rFonts w:ascii="宋体" w:hAnsi="宋体"/>
        </w:rPr>
        <w:t>2</w:t>
      </w:r>
      <w:r w:rsidRPr="00964E64">
        <w:rPr>
          <w:rFonts w:ascii="宋体" w:hAnsi="宋体" w:hint="eastAsia"/>
        </w:rPr>
        <w:t>年（从毕业后到录取当年</w:t>
      </w:r>
      <w:r>
        <w:rPr>
          <w:rFonts w:ascii="宋体" w:hAnsi="宋体" w:hint="eastAsia"/>
        </w:rPr>
        <w:t>入学报到时间</w:t>
      </w:r>
      <w:r w:rsidRPr="00964E64">
        <w:rPr>
          <w:rFonts w:ascii="宋体" w:hAnsi="宋体" w:hint="eastAsia"/>
        </w:rPr>
        <w:t>，下同）或</w:t>
      </w:r>
      <w:r w:rsidRPr="00964E64">
        <w:rPr>
          <w:rFonts w:ascii="宋体" w:hAnsi="宋体"/>
        </w:rPr>
        <w:t>2</w:t>
      </w:r>
      <w:r w:rsidRPr="00964E64">
        <w:rPr>
          <w:rFonts w:ascii="宋体" w:hAnsi="宋体" w:hint="eastAsia"/>
        </w:rPr>
        <w:t>年以上</w:t>
      </w:r>
      <w:r>
        <w:rPr>
          <w:rFonts w:ascii="宋体" w:hAnsi="宋体" w:hint="eastAsia"/>
        </w:rPr>
        <w:t>的人员</w:t>
      </w:r>
      <w:r w:rsidRPr="00964E64">
        <w:rPr>
          <w:rFonts w:ascii="宋体" w:hAnsi="宋体" w:hint="eastAsia"/>
        </w:rPr>
        <w:t>，</w:t>
      </w:r>
      <w:r>
        <w:rPr>
          <w:rFonts w:ascii="宋体" w:hAnsi="宋体" w:hint="eastAsia"/>
        </w:rPr>
        <w:t>以及国家承认学历的本科结业生，符合我校</w:t>
      </w:r>
      <w:r w:rsidRPr="00964E64">
        <w:rPr>
          <w:rFonts w:ascii="宋体" w:hAnsi="宋体" w:hint="eastAsia"/>
        </w:rPr>
        <w:t>根据</w:t>
      </w:r>
      <w:r>
        <w:rPr>
          <w:rFonts w:ascii="宋体" w:hAnsi="宋体" w:hint="eastAsia"/>
        </w:rPr>
        <w:t>研究生</w:t>
      </w:r>
      <w:r w:rsidRPr="00964E64">
        <w:rPr>
          <w:rFonts w:ascii="宋体" w:hAnsi="宋体" w:hint="eastAsia"/>
        </w:rPr>
        <w:t>培养目标对考生提出的具体</w:t>
      </w:r>
      <w:r>
        <w:rPr>
          <w:rFonts w:ascii="宋体" w:hAnsi="宋体" w:hint="eastAsia"/>
        </w:rPr>
        <w:t>学业要求的，按本科毕业同等学力身份报考</w:t>
      </w:r>
      <w:r w:rsidRPr="00964E64">
        <w:rPr>
          <w:rFonts w:ascii="宋体" w:hAnsi="宋体" w:hint="eastAsia"/>
        </w:rPr>
        <w:t>。</w:t>
      </w:r>
    </w:p>
    <w:p w:rsidR="00623446" w:rsidRPr="00964E64" w:rsidRDefault="00623446" w:rsidP="00623446">
      <w:pPr>
        <w:spacing w:line="320" w:lineRule="atLeast"/>
        <w:ind w:firstLineChars="210" w:firstLine="441"/>
        <w:jc w:val="left"/>
        <w:rPr>
          <w:rFonts w:ascii="宋体" w:hAnsi="宋体"/>
        </w:rPr>
      </w:pPr>
      <w:r>
        <w:rPr>
          <w:rFonts w:ascii="宋体" w:hAnsi="宋体" w:hint="eastAsia"/>
        </w:rPr>
        <w:t>（4）</w:t>
      </w:r>
      <w:r w:rsidRPr="00964E64">
        <w:rPr>
          <w:rFonts w:ascii="宋体" w:hAnsi="宋体" w:hint="eastAsia"/>
        </w:rPr>
        <w:t>已获硕士、博士学位的人员。</w:t>
      </w:r>
    </w:p>
    <w:p w:rsidR="00623446" w:rsidRPr="00964E64" w:rsidRDefault="00623446" w:rsidP="00623446">
      <w:pPr>
        <w:spacing w:line="320" w:lineRule="atLeast"/>
        <w:ind w:firstLineChars="210" w:firstLine="441"/>
        <w:jc w:val="left"/>
        <w:rPr>
          <w:rFonts w:ascii="宋体" w:hAnsi="宋体"/>
        </w:rPr>
      </w:pPr>
      <w:r w:rsidRPr="00964E64">
        <w:rPr>
          <w:rFonts w:ascii="宋体" w:hAnsi="宋体" w:hint="eastAsia"/>
        </w:rPr>
        <w:t>在校研究生报考须在报名前征得所在培养单位同意。</w:t>
      </w:r>
    </w:p>
    <w:p w:rsidR="00623446" w:rsidRPr="00964E64" w:rsidRDefault="00623446" w:rsidP="00623446">
      <w:pPr>
        <w:spacing w:line="320" w:lineRule="atLeast"/>
        <w:ind w:firstLineChars="210" w:firstLine="441"/>
        <w:jc w:val="left"/>
        <w:rPr>
          <w:rFonts w:ascii="宋体" w:hAnsi="宋体"/>
        </w:rPr>
      </w:pPr>
      <w:r w:rsidRPr="00964E64">
        <w:rPr>
          <w:rFonts w:ascii="宋体" w:hAnsi="宋体"/>
        </w:rPr>
        <w:lastRenderedPageBreak/>
        <w:t>（二）</w:t>
      </w:r>
      <w:r w:rsidR="00D106CC" w:rsidRPr="000921C6">
        <w:rPr>
          <w:rFonts w:ascii="宋体" w:hAnsi="宋体" w:hint="eastAsia"/>
        </w:rPr>
        <w:t>非全日制</w:t>
      </w:r>
      <w:r w:rsidRPr="00964E64">
        <w:rPr>
          <w:rFonts w:ascii="宋体" w:hAnsi="宋体"/>
        </w:rPr>
        <w:t>工商管理硕士</w:t>
      </w:r>
      <w:r w:rsidR="0010227F" w:rsidRPr="000921C6">
        <w:rPr>
          <w:rFonts w:ascii="宋体" w:hAnsi="宋体" w:hint="eastAsia"/>
        </w:rPr>
        <w:t>MBA</w:t>
      </w:r>
      <w:r w:rsidR="0010227F">
        <w:rPr>
          <w:rFonts w:ascii="宋体" w:hAnsi="宋体" w:hint="eastAsia"/>
        </w:rPr>
        <w:t>（招生代码：</w:t>
      </w:r>
      <w:r w:rsidR="0010227F" w:rsidRPr="000921C6">
        <w:rPr>
          <w:rFonts w:ascii="宋体" w:hAnsi="宋体" w:hint="eastAsia"/>
        </w:rPr>
        <w:t>1</w:t>
      </w:r>
      <w:r w:rsidR="0010227F" w:rsidRPr="000921C6">
        <w:rPr>
          <w:rFonts w:ascii="宋体" w:hAnsi="宋体"/>
        </w:rPr>
        <w:t>251</w:t>
      </w:r>
      <w:r w:rsidR="00D106CC">
        <w:rPr>
          <w:rFonts w:ascii="宋体" w:hAnsi="宋体" w:hint="eastAsia"/>
        </w:rPr>
        <w:t>00</w:t>
      </w:r>
      <w:r w:rsidR="0010227F">
        <w:rPr>
          <w:rFonts w:ascii="宋体" w:hAnsi="宋体" w:hint="eastAsia"/>
        </w:rPr>
        <w:t>）</w:t>
      </w:r>
      <w:r w:rsidRPr="00964E64">
        <w:rPr>
          <w:rFonts w:ascii="宋体" w:hAnsi="宋体"/>
        </w:rPr>
        <w:t>专业学位研究生的报考条件</w:t>
      </w:r>
    </w:p>
    <w:p w:rsidR="00623446" w:rsidRPr="00964E64" w:rsidRDefault="00623446" w:rsidP="00623446">
      <w:pPr>
        <w:spacing w:line="320" w:lineRule="atLeast"/>
        <w:ind w:firstLineChars="210" w:firstLine="441"/>
        <w:jc w:val="left"/>
        <w:rPr>
          <w:rFonts w:ascii="宋体" w:hAnsi="宋体"/>
        </w:rPr>
      </w:pPr>
      <w:r w:rsidRPr="00964E64">
        <w:rPr>
          <w:rFonts w:ascii="宋体" w:hAnsi="宋体"/>
        </w:rPr>
        <w:t>1、</w:t>
      </w:r>
      <w:r w:rsidR="003F1AC1" w:rsidRPr="00964E64">
        <w:rPr>
          <w:rFonts w:ascii="宋体" w:hAnsi="宋体"/>
        </w:rPr>
        <w:t>中华人民共和国公民，拥护中国共产党的领导，品德良好，遵纪守法。身体健康状况符合国家规定的体检要求。</w:t>
      </w:r>
    </w:p>
    <w:p w:rsidR="00623446" w:rsidRDefault="00623446" w:rsidP="00623446">
      <w:pPr>
        <w:spacing w:line="320" w:lineRule="atLeast"/>
        <w:ind w:firstLineChars="210" w:firstLine="441"/>
        <w:jc w:val="left"/>
        <w:rPr>
          <w:rFonts w:ascii="宋体" w:hAnsi="宋体"/>
        </w:rPr>
      </w:pPr>
      <w:r w:rsidRPr="00964E64">
        <w:rPr>
          <w:rFonts w:ascii="宋体" w:hAnsi="宋体"/>
        </w:rPr>
        <w:t>2</w:t>
      </w:r>
      <w:r>
        <w:rPr>
          <w:rFonts w:ascii="宋体" w:hAnsi="宋体" w:hint="eastAsia"/>
        </w:rPr>
        <w:t>、</w:t>
      </w:r>
      <w:r w:rsidRPr="00964E64">
        <w:rPr>
          <w:rFonts w:ascii="宋体" w:hAnsi="宋体" w:hint="eastAsia"/>
        </w:rPr>
        <w:t>大学本科毕业后有</w:t>
      </w:r>
      <w:r w:rsidRPr="00964E64">
        <w:rPr>
          <w:rFonts w:ascii="宋体" w:hAnsi="宋体"/>
        </w:rPr>
        <w:t>3</w:t>
      </w:r>
      <w:r w:rsidRPr="00964E64">
        <w:rPr>
          <w:rFonts w:ascii="宋体" w:hAnsi="宋体" w:hint="eastAsia"/>
        </w:rPr>
        <w:t>年以上工作经验的人员；或获得国家承认的高职高专毕业学历</w:t>
      </w:r>
      <w:r>
        <w:rPr>
          <w:rFonts w:ascii="宋体" w:hAnsi="宋体" w:hint="eastAsia"/>
        </w:rPr>
        <w:t>或大学本科结业</w:t>
      </w:r>
      <w:r w:rsidRPr="00964E64">
        <w:rPr>
          <w:rFonts w:ascii="宋体" w:hAnsi="宋体" w:hint="eastAsia"/>
        </w:rPr>
        <w:t>后，</w:t>
      </w:r>
      <w:r>
        <w:rPr>
          <w:rFonts w:ascii="宋体" w:hAnsi="宋体" w:hint="eastAsia"/>
        </w:rPr>
        <w:t>符合我校相关学业要求，</w:t>
      </w:r>
      <w:r w:rsidRPr="00964E64">
        <w:rPr>
          <w:rFonts w:ascii="宋体" w:hAnsi="宋体" w:hint="eastAsia"/>
        </w:rPr>
        <w:t>达到大学本科毕业生同等学力</w:t>
      </w:r>
      <w:r>
        <w:rPr>
          <w:rFonts w:ascii="宋体" w:hAnsi="宋体" w:hint="eastAsia"/>
        </w:rPr>
        <w:t>并有5年以上工作经验的</w:t>
      </w:r>
      <w:r w:rsidRPr="00964E64">
        <w:rPr>
          <w:rFonts w:ascii="宋体" w:hAnsi="宋体" w:hint="eastAsia"/>
        </w:rPr>
        <w:t>人员；或已获硕士学位或博士学位并有</w:t>
      </w:r>
      <w:r w:rsidRPr="00964E64">
        <w:rPr>
          <w:rFonts w:ascii="宋体" w:hAnsi="宋体"/>
        </w:rPr>
        <w:t>2</w:t>
      </w:r>
      <w:r w:rsidRPr="00964E64">
        <w:rPr>
          <w:rFonts w:ascii="宋体" w:hAnsi="宋体" w:hint="eastAsia"/>
        </w:rPr>
        <w:t>年以上工作经验的人员。</w:t>
      </w:r>
      <w:r w:rsidRPr="00313C2B">
        <w:rPr>
          <w:rFonts w:ascii="宋体" w:hAnsi="宋体" w:hint="eastAsia"/>
        </w:rPr>
        <w:t>相关考试招生政策</w:t>
      </w:r>
      <w:r>
        <w:rPr>
          <w:rFonts w:ascii="宋体" w:hAnsi="宋体" w:hint="eastAsia"/>
        </w:rPr>
        <w:t>还将</w:t>
      </w:r>
      <w:r w:rsidRPr="00313C2B">
        <w:rPr>
          <w:rFonts w:ascii="宋体" w:hAnsi="宋体" w:hint="eastAsia"/>
        </w:rPr>
        <w:t>同时按照《教育部关于进一步规范工商管理硕士专业学位研究生教育的意见》（教研〔2016〕2 号）有关规定执行。</w:t>
      </w:r>
    </w:p>
    <w:p w:rsidR="001F590E" w:rsidRPr="00964E64" w:rsidRDefault="00623446" w:rsidP="001F590E">
      <w:pPr>
        <w:spacing w:line="320" w:lineRule="atLeast"/>
        <w:ind w:firstLineChars="210" w:firstLine="441"/>
        <w:jc w:val="left"/>
        <w:rPr>
          <w:rFonts w:ascii="宋体" w:hAnsi="宋体"/>
        </w:rPr>
      </w:pPr>
      <w:r>
        <w:rPr>
          <w:rFonts w:ascii="宋体" w:hAnsi="宋体" w:hint="eastAsia"/>
        </w:rPr>
        <w:t>（三）</w:t>
      </w:r>
      <w:r w:rsidR="001F590E" w:rsidRPr="00964E64">
        <w:rPr>
          <w:rFonts w:ascii="宋体" w:hAnsi="宋体"/>
        </w:rPr>
        <w:t>接收推荐免试生条件</w:t>
      </w:r>
    </w:p>
    <w:p w:rsidR="001F590E" w:rsidRPr="00964E64" w:rsidRDefault="001F590E" w:rsidP="001F590E">
      <w:pPr>
        <w:spacing w:line="320" w:lineRule="atLeast"/>
        <w:ind w:firstLineChars="210" w:firstLine="441"/>
        <w:jc w:val="left"/>
        <w:rPr>
          <w:rFonts w:ascii="宋体" w:hAnsi="宋体"/>
        </w:rPr>
      </w:pPr>
      <w:r w:rsidRPr="00964E64">
        <w:rPr>
          <w:rFonts w:ascii="宋体" w:hAnsi="宋体"/>
        </w:rPr>
        <w:t>1、</w:t>
      </w:r>
      <w:r w:rsidRPr="00964E64">
        <w:rPr>
          <w:rFonts w:ascii="宋体" w:hAnsi="宋体" w:hint="eastAsia"/>
        </w:rPr>
        <w:t>必须是具有开展推免工作资格的高校进行选拔并确认资格的推免生</w:t>
      </w:r>
      <w:r>
        <w:rPr>
          <w:rFonts w:ascii="宋体" w:hAnsi="宋体" w:hint="eastAsia"/>
        </w:rPr>
        <w:t>。</w:t>
      </w:r>
    </w:p>
    <w:p w:rsidR="00623446" w:rsidRDefault="000C4BEF" w:rsidP="001F590E">
      <w:pPr>
        <w:spacing w:line="320" w:lineRule="atLeast"/>
        <w:ind w:firstLineChars="210" w:firstLine="441"/>
        <w:jc w:val="left"/>
        <w:rPr>
          <w:rFonts w:ascii="宋体" w:hAnsi="宋体"/>
        </w:rPr>
      </w:pPr>
      <w:r>
        <w:rPr>
          <w:rFonts w:ascii="宋体" w:hAnsi="宋体" w:hint="eastAsia"/>
        </w:rPr>
        <w:t>2</w:t>
      </w:r>
      <w:r w:rsidR="001F590E" w:rsidRPr="00964E64">
        <w:rPr>
          <w:rFonts w:ascii="宋体" w:hAnsi="宋体" w:hint="eastAsia"/>
        </w:rPr>
        <w:t>、</w:t>
      </w:r>
      <w:r w:rsidR="001F590E" w:rsidRPr="00964E64">
        <w:rPr>
          <w:rFonts w:ascii="宋体" w:hAnsi="宋体"/>
        </w:rPr>
        <w:t>在校期间各方面表现良好，身体健康，学习成绩优秀（</w:t>
      </w:r>
      <w:r w:rsidR="001F590E">
        <w:rPr>
          <w:rFonts w:ascii="宋体" w:hAnsi="宋体" w:hint="eastAsia"/>
        </w:rPr>
        <w:t>本科阶段</w:t>
      </w:r>
      <w:r w:rsidR="001F590E" w:rsidRPr="00964E64">
        <w:rPr>
          <w:rFonts w:ascii="宋体" w:hAnsi="宋体"/>
        </w:rPr>
        <w:t>学习成绩不能有不及格科目），未受到纪律处分、毕业设计（论文）良以上成绩，毕业时能取得本科毕业证书和学士学位证书。</w:t>
      </w:r>
    </w:p>
    <w:p w:rsidR="000C4BEF" w:rsidRPr="00964E64" w:rsidRDefault="000C4BEF" w:rsidP="000C4BEF">
      <w:pPr>
        <w:spacing w:line="320" w:lineRule="atLeast"/>
        <w:ind w:firstLineChars="210" w:firstLine="441"/>
        <w:jc w:val="left"/>
        <w:rPr>
          <w:rFonts w:ascii="宋体" w:hAnsi="宋体"/>
        </w:rPr>
      </w:pPr>
      <w:r>
        <w:rPr>
          <w:rFonts w:ascii="宋体" w:hAnsi="宋体" w:hint="eastAsia"/>
        </w:rPr>
        <w:t>3</w:t>
      </w:r>
      <w:r w:rsidRPr="00964E64">
        <w:rPr>
          <w:rFonts w:ascii="宋体" w:hAnsi="宋体"/>
        </w:rPr>
        <w:t>、</w:t>
      </w:r>
      <w:r w:rsidRPr="00964E64">
        <w:rPr>
          <w:rFonts w:ascii="宋体" w:hAnsi="宋体" w:hint="eastAsia"/>
        </w:rPr>
        <w:t>在规定时间内登录“全国推荐优秀应届本科毕业生免试攻读研究生信息公开暨管理服务系统”（网址：</w:t>
      </w:r>
      <w:r w:rsidRPr="00964E64">
        <w:rPr>
          <w:rFonts w:ascii="宋体" w:hAnsi="宋体"/>
        </w:rPr>
        <w:t>http://yz.chsi.com.cn/tm</w:t>
      </w:r>
      <w:r w:rsidRPr="00964E64">
        <w:rPr>
          <w:rFonts w:ascii="宋体" w:hAnsi="宋体" w:hint="eastAsia"/>
        </w:rPr>
        <w:t>）填报志愿并参加我校组织的复试</w:t>
      </w:r>
      <w:r>
        <w:rPr>
          <w:rFonts w:ascii="宋体" w:hAnsi="宋体" w:hint="eastAsia"/>
        </w:rPr>
        <w:t>。</w:t>
      </w:r>
    </w:p>
    <w:p w:rsidR="001F590E" w:rsidRDefault="00623446" w:rsidP="001F590E">
      <w:pPr>
        <w:spacing w:line="320" w:lineRule="atLeast"/>
        <w:ind w:firstLineChars="210" w:firstLine="441"/>
        <w:jc w:val="left"/>
        <w:rPr>
          <w:rFonts w:ascii="宋体" w:hAnsi="宋体"/>
        </w:rPr>
      </w:pPr>
      <w:r w:rsidRPr="00964E64">
        <w:rPr>
          <w:rFonts w:ascii="宋体" w:hAnsi="宋体"/>
        </w:rPr>
        <w:t>（</w:t>
      </w:r>
      <w:r>
        <w:rPr>
          <w:rFonts w:ascii="宋体" w:hAnsi="宋体" w:hint="eastAsia"/>
        </w:rPr>
        <w:t>四</w:t>
      </w:r>
      <w:r w:rsidRPr="00964E64">
        <w:rPr>
          <w:rFonts w:ascii="宋体" w:hAnsi="宋体"/>
        </w:rPr>
        <w:t>）</w:t>
      </w:r>
      <w:r w:rsidR="001F590E">
        <w:rPr>
          <w:rFonts w:ascii="宋体" w:hAnsi="宋体" w:hint="eastAsia"/>
        </w:rPr>
        <w:t>报考</w:t>
      </w:r>
      <w:r w:rsidR="001F590E" w:rsidRPr="003B1A30">
        <w:rPr>
          <w:rFonts w:ascii="宋体" w:hAnsi="宋体" w:hint="eastAsia"/>
        </w:rPr>
        <w:t>“退役大学生士兵</w:t>
      </w:r>
      <w:r w:rsidR="001F590E">
        <w:rPr>
          <w:rFonts w:ascii="宋体" w:hAnsi="宋体" w:hint="eastAsia"/>
        </w:rPr>
        <w:t>”</w:t>
      </w:r>
      <w:r w:rsidR="001F590E" w:rsidRPr="003B1A30">
        <w:rPr>
          <w:rFonts w:ascii="宋体" w:hAnsi="宋体" w:hint="eastAsia"/>
        </w:rPr>
        <w:t>专项硕士研究生招生计划</w:t>
      </w:r>
      <w:r w:rsidR="001F590E">
        <w:rPr>
          <w:rFonts w:ascii="宋体" w:hAnsi="宋体" w:hint="eastAsia"/>
        </w:rPr>
        <w:t>的条件</w:t>
      </w:r>
    </w:p>
    <w:p w:rsidR="00623446" w:rsidRDefault="001F590E" w:rsidP="001F590E">
      <w:pPr>
        <w:spacing w:line="320" w:lineRule="atLeast"/>
        <w:ind w:firstLineChars="210" w:firstLine="441"/>
        <w:jc w:val="left"/>
        <w:rPr>
          <w:rFonts w:ascii="宋体" w:hAnsi="宋体"/>
        </w:rPr>
      </w:pPr>
      <w:r w:rsidRPr="003B1A30">
        <w:rPr>
          <w:rFonts w:ascii="宋体" w:hAnsi="宋体" w:hint="eastAsia"/>
        </w:rPr>
        <w:t>报考“退役大学生士兵计划”的考生，应为高等学校学生应征入伍退出现役，且符合硕士研究生</w:t>
      </w:r>
      <w:r w:rsidRPr="003B1A30">
        <w:rPr>
          <w:rFonts w:ascii="宋体" w:hAnsi="宋体"/>
        </w:rPr>
        <w:t>报考条件</w:t>
      </w:r>
      <w:r w:rsidRPr="003B1A30">
        <w:rPr>
          <w:rFonts w:ascii="宋体" w:hAnsi="宋体" w:hint="eastAsia"/>
        </w:rPr>
        <w:t>者。</w:t>
      </w:r>
      <w:r>
        <w:rPr>
          <w:rFonts w:ascii="宋体" w:hAnsi="宋体" w:hint="eastAsia"/>
        </w:rPr>
        <w:t>详情见《</w:t>
      </w:r>
      <w:r w:rsidRPr="003B1A30">
        <w:rPr>
          <w:rFonts w:ascii="宋体" w:hAnsi="宋体" w:hint="eastAsia"/>
        </w:rPr>
        <w:t>重庆理工大学20</w:t>
      </w:r>
      <w:r>
        <w:rPr>
          <w:rFonts w:ascii="宋体" w:hAnsi="宋体" w:hint="eastAsia"/>
        </w:rPr>
        <w:t>22</w:t>
      </w:r>
      <w:r w:rsidRPr="003B1A30">
        <w:rPr>
          <w:rFonts w:ascii="宋体" w:hAnsi="宋体" w:hint="eastAsia"/>
        </w:rPr>
        <w:t>年“退役大学生士兵</w:t>
      </w:r>
      <w:r>
        <w:rPr>
          <w:rFonts w:ascii="宋体" w:hAnsi="宋体" w:hint="eastAsia"/>
        </w:rPr>
        <w:t>”</w:t>
      </w:r>
      <w:r w:rsidRPr="003B1A30">
        <w:rPr>
          <w:rFonts w:ascii="宋体" w:hAnsi="宋体" w:hint="eastAsia"/>
        </w:rPr>
        <w:t>专项硕士研究生招生计划招生简章</w:t>
      </w:r>
      <w:r>
        <w:rPr>
          <w:rFonts w:ascii="宋体" w:hAnsi="宋体" w:hint="eastAsia"/>
        </w:rPr>
        <w:t>》。</w:t>
      </w:r>
    </w:p>
    <w:bookmarkEnd w:id="1"/>
    <w:p w:rsidR="00964E64" w:rsidRPr="001E28E5" w:rsidRDefault="00690889" w:rsidP="00623446">
      <w:pPr>
        <w:adjustRightInd w:val="0"/>
        <w:snapToGrid w:val="0"/>
        <w:spacing w:line="320" w:lineRule="atLeast"/>
        <w:ind w:firstLineChars="210" w:firstLine="443"/>
        <w:rPr>
          <w:rFonts w:ascii="宋体" w:hAnsi="宋体"/>
          <w:b/>
        </w:rPr>
      </w:pPr>
      <w:r>
        <w:rPr>
          <w:rFonts w:ascii="宋体" w:hAnsi="宋体" w:hint="eastAsia"/>
          <w:b/>
        </w:rPr>
        <w:t>三</w:t>
      </w:r>
      <w:r w:rsidR="00964E64" w:rsidRPr="001E28E5">
        <w:rPr>
          <w:rFonts w:ascii="宋体" w:hAnsi="宋体"/>
          <w:b/>
        </w:rPr>
        <w:t>、报名</w:t>
      </w:r>
      <w:r w:rsidR="00622A9C">
        <w:rPr>
          <w:rFonts w:ascii="宋体" w:hAnsi="宋体" w:hint="eastAsia"/>
          <w:b/>
        </w:rPr>
        <w:t>、</w:t>
      </w:r>
      <w:r w:rsidR="00622A9C">
        <w:rPr>
          <w:rFonts w:ascii="宋体" w:hAnsi="宋体"/>
          <w:b/>
        </w:rPr>
        <w:t>考试</w:t>
      </w:r>
      <w:r w:rsidR="00964E64" w:rsidRPr="001E28E5">
        <w:rPr>
          <w:rFonts w:ascii="宋体" w:hAnsi="宋体"/>
          <w:b/>
        </w:rPr>
        <w:t>时间及报名程序</w:t>
      </w:r>
    </w:p>
    <w:p w:rsidR="006A55E5" w:rsidRPr="00964E64" w:rsidRDefault="006A55E5" w:rsidP="00623446">
      <w:pPr>
        <w:tabs>
          <w:tab w:val="left" w:pos="450"/>
        </w:tabs>
        <w:spacing w:line="320" w:lineRule="atLeast"/>
        <w:ind w:firstLineChars="200" w:firstLine="420"/>
        <w:jc w:val="left"/>
        <w:rPr>
          <w:rFonts w:ascii="宋体" w:hAnsi="宋体"/>
        </w:rPr>
      </w:pPr>
      <w:r w:rsidRPr="00964E64">
        <w:rPr>
          <w:rFonts w:ascii="宋体" w:hAnsi="宋体" w:hint="eastAsia"/>
        </w:rPr>
        <w:t>报考我校的统考生均参加全国统一入学考试。报名</w:t>
      </w:r>
      <w:r w:rsidR="00622A9C">
        <w:rPr>
          <w:rFonts w:ascii="宋体" w:hAnsi="宋体" w:hint="eastAsia"/>
        </w:rPr>
        <w:t>及</w:t>
      </w:r>
      <w:r w:rsidRPr="00964E64">
        <w:rPr>
          <w:rFonts w:ascii="宋体" w:hAnsi="宋体" w:hint="eastAsia"/>
        </w:rPr>
        <w:t>考试时间由教育部规定；报名考试地点和现场确认程序由各省级研究生招生主管部门规定。具体信息请向当地招生报名考试点咨询。</w:t>
      </w:r>
      <w:r w:rsidRPr="00964E64">
        <w:rPr>
          <w:rFonts w:ascii="宋体" w:hAnsi="宋体"/>
        </w:rPr>
        <w:t>报考</w:t>
      </w:r>
      <w:r>
        <w:rPr>
          <w:rFonts w:ascii="宋体" w:hAnsi="宋体"/>
        </w:rPr>
        <w:t>202</w:t>
      </w:r>
      <w:bookmarkStart w:id="3" w:name="_GoBack"/>
      <w:bookmarkEnd w:id="3"/>
      <w:r w:rsidR="008313EA">
        <w:rPr>
          <w:rFonts w:ascii="宋体" w:hAnsi="宋体" w:hint="eastAsia"/>
        </w:rPr>
        <w:t>2</w:t>
      </w:r>
      <w:r w:rsidRPr="00964E64">
        <w:rPr>
          <w:rFonts w:ascii="宋体" w:hAnsi="宋体"/>
        </w:rPr>
        <w:t>年硕士研究生一律采取网上报名方式</w:t>
      </w:r>
      <w:r>
        <w:rPr>
          <w:rFonts w:ascii="宋体" w:hAnsi="宋体" w:hint="eastAsia"/>
        </w:rPr>
        <w:t>。</w:t>
      </w:r>
    </w:p>
    <w:p w:rsidR="00C2293D" w:rsidRPr="000C3948" w:rsidRDefault="00C2293D" w:rsidP="00623446">
      <w:pPr>
        <w:spacing w:line="320" w:lineRule="atLeast"/>
        <w:ind w:firstLineChars="210" w:firstLine="441"/>
        <w:jc w:val="left"/>
        <w:rPr>
          <w:rFonts w:ascii="宋体" w:hAnsi="宋体"/>
        </w:rPr>
      </w:pPr>
      <w:r w:rsidRPr="000C3948">
        <w:rPr>
          <w:rFonts w:ascii="宋体" w:hAnsi="宋体" w:hint="eastAsia"/>
        </w:rPr>
        <w:t>（一）</w:t>
      </w:r>
      <w:r w:rsidRPr="000C3948">
        <w:rPr>
          <w:rFonts w:ascii="宋体" w:hAnsi="宋体"/>
        </w:rPr>
        <w:t>网上报名：考生均须在中国研究生招生信息网（</w:t>
      </w:r>
      <w:hyperlink r:id="rId7" w:history="1">
        <w:r w:rsidRPr="000C3948">
          <w:rPr>
            <w:rFonts w:ascii="宋体" w:hAnsi="宋体"/>
          </w:rPr>
          <w:t>http://yz.chsi.com.cn</w:t>
        </w:r>
      </w:hyperlink>
      <w:r w:rsidRPr="000C3948">
        <w:rPr>
          <w:rFonts w:ascii="宋体" w:hAnsi="宋体"/>
        </w:rPr>
        <w:t>）进行网上报名并交纳报名费</w:t>
      </w:r>
      <w:r w:rsidRPr="000C3948">
        <w:rPr>
          <w:rFonts w:ascii="宋体" w:hAnsi="宋体" w:hint="eastAsia"/>
        </w:rPr>
        <w:t>（网上缴费）</w:t>
      </w:r>
      <w:r w:rsidRPr="000C3948">
        <w:rPr>
          <w:rFonts w:ascii="宋体" w:hAnsi="宋体"/>
        </w:rPr>
        <w:t>。网上报名时间为</w:t>
      </w:r>
      <w:r w:rsidR="008313EA" w:rsidRPr="000921C6">
        <w:rPr>
          <w:rFonts w:ascii="宋体" w:hAnsi="宋体"/>
        </w:rPr>
        <w:t>20</w:t>
      </w:r>
      <w:r w:rsidR="008313EA" w:rsidRPr="000921C6">
        <w:rPr>
          <w:rFonts w:ascii="宋体" w:hAnsi="宋体" w:hint="eastAsia"/>
        </w:rPr>
        <w:t>2</w:t>
      </w:r>
      <w:r w:rsidR="008313EA" w:rsidRPr="000921C6">
        <w:rPr>
          <w:rFonts w:ascii="宋体" w:hAnsi="宋体"/>
        </w:rPr>
        <w:t>1年10月</w:t>
      </w:r>
      <w:r w:rsidR="008313EA" w:rsidRPr="000921C6">
        <w:rPr>
          <w:rFonts w:ascii="宋体" w:hAnsi="宋体" w:hint="eastAsia"/>
        </w:rPr>
        <w:t>5</w:t>
      </w:r>
      <w:r w:rsidR="008313EA" w:rsidRPr="000921C6">
        <w:rPr>
          <w:rFonts w:ascii="宋体" w:hAnsi="宋体"/>
        </w:rPr>
        <w:t>日至10月</w:t>
      </w:r>
      <w:r w:rsidR="008313EA" w:rsidRPr="000921C6">
        <w:rPr>
          <w:rFonts w:ascii="宋体" w:hAnsi="宋体" w:hint="eastAsia"/>
        </w:rPr>
        <w:t>25</w:t>
      </w:r>
      <w:r w:rsidR="008313EA" w:rsidRPr="000921C6">
        <w:rPr>
          <w:rFonts w:ascii="宋体" w:hAnsi="宋体"/>
        </w:rPr>
        <w:t>日</w:t>
      </w:r>
      <w:r w:rsidRPr="000C3948">
        <w:rPr>
          <w:rFonts w:ascii="宋体" w:hAnsi="宋体"/>
        </w:rPr>
        <w:t>，每天9:00-22:00。</w:t>
      </w:r>
    </w:p>
    <w:p w:rsidR="00C2293D" w:rsidRPr="000C3948" w:rsidRDefault="00C2293D" w:rsidP="00623446">
      <w:pPr>
        <w:pStyle w:val="ae"/>
        <w:spacing w:before="0" w:beforeAutospacing="0" w:after="0" w:afterAutospacing="0" w:line="320" w:lineRule="atLeast"/>
        <w:ind w:firstLine="480"/>
        <w:rPr>
          <w:rFonts w:ascii="宋体" w:hAnsi="宋体"/>
          <w:kern w:val="2"/>
          <w:sz w:val="21"/>
        </w:rPr>
      </w:pPr>
      <w:r w:rsidRPr="000C3948">
        <w:rPr>
          <w:rFonts w:ascii="宋体" w:hAnsi="宋体"/>
          <w:kern w:val="2"/>
          <w:sz w:val="21"/>
        </w:rPr>
        <w:t>预报名时间为20</w:t>
      </w:r>
      <w:r w:rsidR="00B65314" w:rsidRPr="000C3948">
        <w:rPr>
          <w:rFonts w:ascii="宋体" w:hAnsi="宋体" w:hint="eastAsia"/>
          <w:kern w:val="2"/>
          <w:sz w:val="21"/>
        </w:rPr>
        <w:t>2</w:t>
      </w:r>
      <w:r w:rsidR="008313EA">
        <w:rPr>
          <w:rFonts w:ascii="宋体" w:hAnsi="宋体" w:hint="eastAsia"/>
          <w:kern w:val="2"/>
          <w:sz w:val="21"/>
        </w:rPr>
        <w:t>1</w:t>
      </w:r>
      <w:r w:rsidRPr="000C3948">
        <w:rPr>
          <w:rFonts w:ascii="宋体" w:hAnsi="宋体"/>
          <w:kern w:val="2"/>
          <w:sz w:val="21"/>
        </w:rPr>
        <w:t>年9月24日至9月27日，每天9:00-22:00。</w:t>
      </w:r>
    </w:p>
    <w:p w:rsidR="00C2293D" w:rsidRDefault="00C2293D" w:rsidP="00623446">
      <w:pPr>
        <w:spacing w:line="320" w:lineRule="atLeast"/>
        <w:ind w:firstLineChars="210" w:firstLine="441"/>
        <w:jc w:val="left"/>
        <w:rPr>
          <w:rFonts w:ascii="宋体" w:hAnsi="宋体"/>
        </w:rPr>
      </w:pPr>
      <w:r>
        <w:rPr>
          <w:rFonts w:ascii="宋体" w:hAnsi="宋体" w:hint="eastAsia"/>
        </w:rPr>
        <w:t>（二）</w:t>
      </w:r>
      <w:r w:rsidR="008313EA" w:rsidRPr="000921C6">
        <w:rPr>
          <w:rFonts w:ascii="宋体" w:hAnsi="宋体" w:hint="eastAsia"/>
        </w:rPr>
        <w:t>网上确认（</w:t>
      </w:r>
      <w:r w:rsidR="008313EA" w:rsidRPr="000921C6">
        <w:rPr>
          <w:rFonts w:ascii="宋体" w:hAnsi="宋体"/>
        </w:rPr>
        <w:t>现场确认</w:t>
      </w:r>
      <w:r w:rsidR="008313EA" w:rsidRPr="000921C6">
        <w:rPr>
          <w:rFonts w:ascii="宋体" w:hAnsi="宋体" w:hint="eastAsia"/>
        </w:rPr>
        <w:t>）</w:t>
      </w:r>
      <w:r w:rsidRPr="00964E64">
        <w:rPr>
          <w:rFonts w:ascii="宋体" w:hAnsi="宋体"/>
        </w:rPr>
        <w:t>时间：网上报名成功后，考生须</w:t>
      </w:r>
      <w:r w:rsidR="008313EA">
        <w:rPr>
          <w:rFonts w:ascii="宋体" w:hAnsi="宋体"/>
        </w:rPr>
        <w:t>按照网上确认相关要求上传相关资料</w:t>
      </w:r>
      <w:r w:rsidR="008313EA">
        <w:rPr>
          <w:rFonts w:ascii="宋体" w:hAnsi="宋体" w:hint="eastAsia"/>
        </w:rPr>
        <w:t>，</w:t>
      </w:r>
      <w:r w:rsidR="008313EA">
        <w:rPr>
          <w:rFonts w:ascii="宋体" w:hAnsi="宋体"/>
        </w:rPr>
        <w:t>或</w:t>
      </w:r>
      <w:r w:rsidRPr="00964E64">
        <w:rPr>
          <w:rFonts w:ascii="宋体" w:hAnsi="宋体"/>
        </w:rPr>
        <w:t>携带本人身份证</w:t>
      </w:r>
      <w:r>
        <w:rPr>
          <w:rFonts w:ascii="宋体" w:hAnsi="宋体" w:hint="eastAsia"/>
        </w:rPr>
        <w:t>、学历学位证书（应届本科毕业生持学生证）和网上报名编号</w:t>
      </w:r>
      <w:r w:rsidRPr="00964E64">
        <w:rPr>
          <w:rFonts w:ascii="宋体" w:hAnsi="宋体"/>
        </w:rPr>
        <w:t>到网报时选择的报名考试点进行报名信息现场确认和电子照片采集。</w:t>
      </w:r>
      <w:r w:rsidR="008313EA" w:rsidRPr="000921C6">
        <w:rPr>
          <w:rFonts w:ascii="宋体" w:hAnsi="宋体" w:hint="eastAsia"/>
        </w:rPr>
        <w:t>网上确认（</w:t>
      </w:r>
      <w:r w:rsidR="008313EA" w:rsidRPr="000921C6">
        <w:rPr>
          <w:rFonts w:ascii="宋体" w:hAnsi="宋体"/>
        </w:rPr>
        <w:t>现场确认</w:t>
      </w:r>
      <w:r w:rsidR="008313EA" w:rsidRPr="000921C6">
        <w:rPr>
          <w:rFonts w:ascii="宋体" w:hAnsi="宋体" w:hint="eastAsia"/>
        </w:rPr>
        <w:t>）</w:t>
      </w:r>
      <w:r w:rsidRPr="00964E64">
        <w:rPr>
          <w:rFonts w:ascii="宋体" w:hAnsi="宋体"/>
        </w:rPr>
        <w:t>时</w:t>
      </w:r>
      <w:r w:rsidRPr="00737A76">
        <w:rPr>
          <w:rFonts w:ascii="宋体" w:hAnsi="宋体"/>
        </w:rPr>
        <w:t>间</w:t>
      </w:r>
      <w:r w:rsidRPr="00737A76">
        <w:rPr>
          <w:rFonts w:ascii="宋体" w:hAnsi="宋体" w:hint="eastAsia"/>
        </w:rPr>
        <w:t>预计</w:t>
      </w:r>
      <w:r w:rsidRPr="00737A76">
        <w:rPr>
          <w:rFonts w:ascii="宋体" w:hAnsi="宋体"/>
        </w:rPr>
        <w:t>为</w:t>
      </w:r>
      <w:r>
        <w:rPr>
          <w:rFonts w:ascii="宋体" w:hAnsi="宋体"/>
        </w:rPr>
        <w:t>20</w:t>
      </w:r>
      <w:r w:rsidR="008313EA">
        <w:rPr>
          <w:rFonts w:ascii="宋体" w:hAnsi="宋体" w:hint="eastAsia"/>
        </w:rPr>
        <w:t>21</w:t>
      </w:r>
      <w:r w:rsidRPr="00964E64">
        <w:rPr>
          <w:rFonts w:ascii="宋体" w:hAnsi="宋体"/>
        </w:rPr>
        <w:t>年11月</w:t>
      </w:r>
      <w:r w:rsidRPr="00964E64">
        <w:rPr>
          <w:rFonts w:ascii="宋体" w:hAnsi="宋体" w:hint="eastAsia"/>
        </w:rPr>
        <w:t>（以</w:t>
      </w:r>
      <w:r>
        <w:rPr>
          <w:rFonts w:ascii="Helvetica" w:hAnsi="Helvetica"/>
          <w:color w:val="333333"/>
        </w:rPr>
        <w:t>各省级教育招生考试机构</w:t>
      </w:r>
      <w:r w:rsidRPr="00964E64">
        <w:rPr>
          <w:rFonts w:ascii="宋体" w:hAnsi="宋体" w:hint="eastAsia"/>
        </w:rPr>
        <w:t>正式通知为准）</w:t>
      </w:r>
      <w:r w:rsidR="008313EA">
        <w:rPr>
          <w:rFonts w:ascii="宋体" w:hAnsi="宋体" w:hint="eastAsia"/>
        </w:rPr>
        <w:t>，</w:t>
      </w:r>
      <w:r w:rsidRPr="00964E64">
        <w:rPr>
          <w:rFonts w:ascii="宋体" w:hAnsi="宋体"/>
        </w:rPr>
        <w:t>逾期不再补办。</w:t>
      </w:r>
    </w:p>
    <w:p w:rsidR="00622A9C" w:rsidRPr="00BE5936" w:rsidRDefault="00622A9C" w:rsidP="00623446">
      <w:pPr>
        <w:spacing w:line="320" w:lineRule="atLeast"/>
        <w:ind w:firstLineChars="210" w:firstLine="441"/>
        <w:jc w:val="left"/>
        <w:rPr>
          <w:rFonts w:ascii="宋体" w:hAnsi="宋体"/>
        </w:rPr>
      </w:pPr>
      <w:r w:rsidRPr="00BE5936">
        <w:rPr>
          <w:rFonts w:ascii="宋体" w:hAnsi="宋体" w:hint="eastAsia"/>
        </w:rPr>
        <w:t>（三）2022年</w:t>
      </w:r>
      <w:r w:rsidR="00BE5936" w:rsidRPr="00BE5936">
        <w:rPr>
          <w:rFonts w:ascii="宋体" w:hAnsi="宋体"/>
        </w:rPr>
        <w:t>全国硕士研究生招生考试初试时间为2021年12月25日至26日（每天上午8:30—11:30，下午14:00—17:00）。</w:t>
      </w:r>
    </w:p>
    <w:p w:rsidR="001D069D" w:rsidRPr="001D069D" w:rsidRDefault="001D069D" w:rsidP="001D069D">
      <w:pPr>
        <w:adjustRightInd w:val="0"/>
        <w:snapToGrid w:val="0"/>
        <w:spacing w:line="320" w:lineRule="atLeast"/>
        <w:ind w:firstLineChars="210" w:firstLine="441"/>
        <w:rPr>
          <w:rFonts w:ascii="宋体" w:hAnsi="宋体"/>
          <w:bCs/>
        </w:rPr>
      </w:pPr>
      <w:r w:rsidRPr="001D069D">
        <w:rPr>
          <w:rFonts w:ascii="宋体" w:hAnsi="宋体" w:hint="eastAsia"/>
          <w:bCs/>
        </w:rPr>
        <w:t>（</w:t>
      </w:r>
      <w:r w:rsidR="00622A9C">
        <w:rPr>
          <w:rFonts w:ascii="宋体" w:hAnsi="宋体" w:hint="eastAsia"/>
          <w:bCs/>
        </w:rPr>
        <w:t>四</w:t>
      </w:r>
      <w:r w:rsidRPr="001D069D">
        <w:rPr>
          <w:rFonts w:ascii="宋体" w:hAnsi="宋体" w:hint="eastAsia"/>
          <w:bCs/>
        </w:rPr>
        <w:t>）报名注意事项</w:t>
      </w:r>
    </w:p>
    <w:p w:rsidR="001D069D" w:rsidRPr="001D069D" w:rsidRDefault="001D069D" w:rsidP="001D069D">
      <w:pPr>
        <w:adjustRightInd w:val="0"/>
        <w:snapToGrid w:val="0"/>
        <w:spacing w:line="320" w:lineRule="atLeast"/>
        <w:ind w:firstLineChars="210" w:firstLine="441"/>
        <w:rPr>
          <w:rFonts w:ascii="宋体" w:hAnsi="宋体"/>
          <w:bCs/>
        </w:rPr>
      </w:pPr>
      <w:r w:rsidRPr="001D069D">
        <w:rPr>
          <w:rFonts w:ascii="宋体" w:hAnsi="宋体" w:hint="eastAsia"/>
          <w:bCs/>
        </w:rPr>
        <w:t>1、考生要准确填写本人所受奖惩情况，特别是要如实填写在参加普通和成人高等学校招生考试、全国硕士研究生招生考试、高等教育自学考试等国家教育考试过程中因违纪、作弊所受处罚情况。对弄虚作假者，将按照《国家教育考试违规处理办法》《普通高等学校招生违规行为处理暂行办法》严肃处理。</w:t>
      </w:r>
    </w:p>
    <w:p w:rsidR="001D069D" w:rsidRPr="001D069D" w:rsidRDefault="001D069D" w:rsidP="001D069D">
      <w:pPr>
        <w:adjustRightInd w:val="0"/>
        <w:snapToGrid w:val="0"/>
        <w:spacing w:line="320" w:lineRule="atLeast"/>
        <w:ind w:firstLineChars="210" w:firstLine="441"/>
        <w:rPr>
          <w:rFonts w:ascii="宋体" w:hAnsi="宋体"/>
          <w:bCs/>
        </w:rPr>
      </w:pPr>
      <w:r w:rsidRPr="001D069D">
        <w:rPr>
          <w:rFonts w:ascii="宋体" w:hAnsi="宋体" w:hint="eastAsia"/>
          <w:bCs/>
        </w:rPr>
        <w:t>2、报名期间将对考生学历（学籍）信息进行网上校验，考生可上网查看学历（学籍）校验结果。考生也可在报名前或报名期间自行 登 录 “ 中 国 高 等 教 育 学 生 信 息 网 ”（ 网 址 ：https://www.chsi.com.cn）查询本人学历（学籍）信息。未能通过学历（学籍）网上校验的考生应在招生单位规定时间内完成学历（学籍）核验。</w:t>
      </w:r>
    </w:p>
    <w:p w:rsidR="001D069D" w:rsidRPr="001D069D" w:rsidRDefault="001D069D" w:rsidP="001D069D">
      <w:pPr>
        <w:adjustRightInd w:val="0"/>
        <w:snapToGrid w:val="0"/>
        <w:spacing w:line="320" w:lineRule="atLeast"/>
        <w:ind w:firstLineChars="210" w:firstLine="441"/>
        <w:rPr>
          <w:rFonts w:ascii="宋体" w:hAnsi="宋体"/>
          <w:bCs/>
        </w:rPr>
      </w:pPr>
      <w:r w:rsidRPr="001D069D">
        <w:rPr>
          <w:rFonts w:ascii="宋体" w:hAnsi="宋体" w:hint="eastAsia"/>
          <w:bCs/>
        </w:rPr>
        <w:t>3、报考“退役大学生士兵专项硕士研究生招生计划”的考生在报名时应选择填报退役大学生士兵专项计划，并按要求填报本人入学、入伍、退役等相关信息。</w:t>
      </w:r>
    </w:p>
    <w:p w:rsidR="001D069D" w:rsidRPr="001D069D" w:rsidRDefault="001D069D" w:rsidP="001D069D">
      <w:pPr>
        <w:adjustRightInd w:val="0"/>
        <w:snapToGrid w:val="0"/>
        <w:spacing w:line="320" w:lineRule="atLeast"/>
        <w:ind w:firstLineChars="210" w:firstLine="441"/>
        <w:rPr>
          <w:rFonts w:ascii="宋体" w:hAnsi="宋体"/>
          <w:bCs/>
        </w:rPr>
      </w:pPr>
      <w:r w:rsidRPr="001D069D">
        <w:rPr>
          <w:rFonts w:ascii="宋体" w:hAnsi="宋体" w:hint="eastAsia"/>
          <w:bCs/>
        </w:rPr>
        <w:t>4、考生应当认真了解并严格按照报考条件及相关政策要求选择填报志愿。因不符合报考条件及相关政策要求，造成后续不能网上确认（现场确认）、考试、复试或录取的，后果由考生本人承担。</w:t>
      </w:r>
    </w:p>
    <w:p w:rsidR="001D069D" w:rsidRDefault="001D069D" w:rsidP="001D069D">
      <w:pPr>
        <w:adjustRightInd w:val="0"/>
        <w:snapToGrid w:val="0"/>
        <w:spacing w:line="320" w:lineRule="atLeast"/>
        <w:ind w:firstLineChars="210" w:firstLine="441"/>
        <w:rPr>
          <w:rFonts w:ascii="宋体" w:hAnsi="宋体"/>
          <w:bCs/>
        </w:rPr>
      </w:pPr>
      <w:r w:rsidRPr="001D069D">
        <w:rPr>
          <w:rFonts w:ascii="宋体" w:hAnsi="宋体" w:hint="eastAsia"/>
          <w:bCs/>
        </w:rPr>
        <w:lastRenderedPageBreak/>
        <w:t>5、考生应当按要求准确填写个人网上报名信息并提供真实材料。考生因网报信息填写错误、填报虚假信息而造成不能考试、复试或录取的，后果由考生本人承担。</w:t>
      </w:r>
    </w:p>
    <w:p w:rsidR="00964E64" w:rsidRPr="0040368D" w:rsidRDefault="00690889" w:rsidP="001D069D">
      <w:pPr>
        <w:adjustRightInd w:val="0"/>
        <w:snapToGrid w:val="0"/>
        <w:spacing w:line="320" w:lineRule="atLeast"/>
        <w:ind w:firstLineChars="210" w:firstLine="443"/>
        <w:rPr>
          <w:rFonts w:ascii="宋体" w:hAnsi="宋体"/>
          <w:b/>
        </w:rPr>
      </w:pPr>
      <w:r>
        <w:rPr>
          <w:rFonts w:ascii="宋体" w:hAnsi="宋体" w:hint="eastAsia"/>
          <w:b/>
        </w:rPr>
        <w:t>四</w:t>
      </w:r>
      <w:r w:rsidR="00964E64" w:rsidRPr="0040368D">
        <w:rPr>
          <w:rFonts w:ascii="宋体" w:hAnsi="宋体"/>
          <w:b/>
        </w:rPr>
        <w:t>、初试考试科目</w:t>
      </w:r>
    </w:p>
    <w:p w:rsidR="00964E64" w:rsidRPr="00964E64" w:rsidRDefault="00964E64" w:rsidP="00623446">
      <w:pPr>
        <w:adjustRightInd w:val="0"/>
        <w:snapToGrid w:val="0"/>
        <w:spacing w:line="320" w:lineRule="atLeast"/>
        <w:ind w:firstLineChars="210" w:firstLine="441"/>
        <w:rPr>
          <w:rFonts w:ascii="宋体" w:hAnsi="宋体"/>
        </w:rPr>
      </w:pPr>
      <w:r w:rsidRPr="00964E64">
        <w:rPr>
          <w:rFonts w:ascii="宋体" w:hAnsi="宋体"/>
        </w:rPr>
        <w:t>初试考试科目中的思想政治理论、英语一、英语二、数学一、数学二、数学三、管理类联考综合能力</w:t>
      </w:r>
      <w:r w:rsidR="00F80AE2">
        <w:rPr>
          <w:rFonts w:ascii="宋体" w:hAnsi="宋体" w:hint="eastAsia"/>
        </w:rPr>
        <w:t>、经济类综合能力</w:t>
      </w:r>
      <w:r w:rsidR="00DB32D3">
        <w:rPr>
          <w:rFonts w:ascii="宋体" w:hAnsi="宋体" w:hint="eastAsia"/>
        </w:rPr>
        <w:t>等科目</w:t>
      </w:r>
      <w:r w:rsidRPr="00964E64">
        <w:rPr>
          <w:rFonts w:ascii="宋体" w:hAnsi="宋体"/>
        </w:rPr>
        <w:t>均由国家教育部统一命题。非统考科目的试题由我校自行命题，其考试科目及主要参考书目见《重庆理工大学</w:t>
      </w:r>
      <w:r w:rsidR="00C174E7">
        <w:rPr>
          <w:rFonts w:ascii="宋体" w:hAnsi="宋体"/>
        </w:rPr>
        <w:t>20</w:t>
      </w:r>
      <w:r w:rsidR="006A55E5">
        <w:rPr>
          <w:rFonts w:ascii="宋体" w:hAnsi="宋体"/>
        </w:rPr>
        <w:t>2</w:t>
      </w:r>
      <w:r w:rsidR="008313EA">
        <w:rPr>
          <w:rFonts w:ascii="宋体" w:hAnsi="宋体" w:hint="eastAsia"/>
        </w:rPr>
        <w:t>2</w:t>
      </w:r>
      <w:r w:rsidRPr="00964E64">
        <w:rPr>
          <w:rFonts w:ascii="宋体" w:hAnsi="宋体"/>
        </w:rPr>
        <w:t>年硕士研究生招生初试、复试参考书目》。</w:t>
      </w:r>
    </w:p>
    <w:p w:rsidR="00964E64" w:rsidRPr="00964E64" w:rsidRDefault="00964E64" w:rsidP="00623446">
      <w:pPr>
        <w:adjustRightInd w:val="0"/>
        <w:snapToGrid w:val="0"/>
        <w:spacing w:line="320" w:lineRule="atLeast"/>
        <w:ind w:firstLineChars="210" w:firstLine="441"/>
        <w:rPr>
          <w:rFonts w:ascii="宋体" w:hAnsi="宋体"/>
        </w:rPr>
      </w:pPr>
      <w:r w:rsidRPr="00964E64">
        <w:rPr>
          <w:rFonts w:ascii="宋体" w:hAnsi="宋体" w:hint="eastAsia"/>
        </w:rPr>
        <w:t>未通过网上学历（学籍）校验的考生，</w:t>
      </w:r>
      <w:r w:rsidR="00453B36">
        <w:rPr>
          <w:rFonts w:ascii="宋体" w:hAnsi="宋体" w:hint="eastAsia"/>
        </w:rPr>
        <w:t>应</w:t>
      </w:r>
      <w:r w:rsidRPr="00964E64">
        <w:rPr>
          <w:rFonts w:ascii="宋体" w:hAnsi="宋体" w:hint="eastAsia"/>
        </w:rPr>
        <w:t>在现场确认时应提供学历（学籍）认证报告。</w:t>
      </w:r>
    </w:p>
    <w:p w:rsidR="00964E64" w:rsidRPr="0040368D" w:rsidRDefault="00690889" w:rsidP="00623446">
      <w:pPr>
        <w:adjustRightInd w:val="0"/>
        <w:snapToGrid w:val="0"/>
        <w:spacing w:line="320" w:lineRule="atLeast"/>
        <w:ind w:firstLineChars="210" w:firstLine="443"/>
        <w:rPr>
          <w:rFonts w:ascii="宋体" w:hAnsi="宋体"/>
          <w:b/>
        </w:rPr>
      </w:pPr>
      <w:r>
        <w:rPr>
          <w:rFonts w:ascii="宋体" w:hAnsi="宋体" w:hint="eastAsia"/>
          <w:b/>
        </w:rPr>
        <w:t>五</w:t>
      </w:r>
      <w:r w:rsidR="00964E64" w:rsidRPr="0040368D">
        <w:rPr>
          <w:rFonts w:ascii="宋体" w:hAnsi="宋体"/>
          <w:b/>
        </w:rPr>
        <w:t>、复试考试科目</w:t>
      </w:r>
    </w:p>
    <w:p w:rsidR="00964E64" w:rsidRPr="00964E64" w:rsidRDefault="00964E64" w:rsidP="00623446">
      <w:pPr>
        <w:adjustRightInd w:val="0"/>
        <w:snapToGrid w:val="0"/>
        <w:spacing w:line="320" w:lineRule="atLeast"/>
        <w:ind w:firstLineChars="210" w:firstLine="441"/>
        <w:rPr>
          <w:rFonts w:ascii="宋体" w:hAnsi="宋体"/>
        </w:rPr>
      </w:pPr>
      <w:r w:rsidRPr="00964E64">
        <w:rPr>
          <w:rFonts w:ascii="宋体" w:hAnsi="宋体"/>
        </w:rPr>
        <w:t>复试主要包括专业课笔试、专业综合面试、英语测试。同等学力考生还须加试所报考专业的2门本科主干课程。考试科目及主要参考书目见《重庆理工大学</w:t>
      </w:r>
      <w:r w:rsidR="00C174E7">
        <w:rPr>
          <w:rFonts w:ascii="宋体" w:hAnsi="宋体"/>
        </w:rPr>
        <w:t>20</w:t>
      </w:r>
      <w:r w:rsidR="006A55E5">
        <w:rPr>
          <w:rFonts w:ascii="宋体" w:hAnsi="宋体"/>
        </w:rPr>
        <w:t>2</w:t>
      </w:r>
      <w:r w:rsidR="008313EA">
        <w:rPr>
          <w:rFonts w:ascii="宋体" w:hAnsi="宋体" w:hint="eastAsia"/>
        </w:rPr>
        <w:t>2</w:t>
      </w:r>
      <w:r w:rsidRPr="00964E64">
        <w:rPr>
          <w:rFonts w:ascii="宋体" w:hAnsi="宋体"/>
        </w:rPr>
        <w:t>年硕士研究生招生初试、复试参考书目》。</w:t>
      </w:r>
    </w:p>
    <w:p w:rsidR="00C2293D" w:rsidRPr="00964E64" w:rsidRDefault="00690889" w:rsidP="00623446">
      <w:pPr>
        <w:tabs>
          <w:tab w:val="left" w:pos="450"/>
        </w:tabs>
        <w:spacing w:line="320" w:lineRule="atLeast"/>
        <w:ind w:firstLineChars="200" w:firstLine="422"/>
        <w:jc w:val="left"/>
        <w:rPr>
          <w:rFonts w:ascii="宋体" w:hAnsi="宋体"/>
        </w:rPr>
      </w:pPr>
      <w:r>
        <w:rPr>
          <w:rFonts w:ascii="宋体" w:hAnsi="宋体" w:hint="eastAsia"/>
          <w:b/>
        </w:rPr>
        <w:t>六</w:t>
      </w:r>
      <w:r w:rsidR="00262827" w:rsidRPr="0040368D">
        <w:rPr>
          <w:rFonts w:ascii="宋体" w:hAnsi="宋体" w:hint="eastAsia"/>
          <w:b/>
        </w:rPr>
        <w:t>、</w:t>
      </w:r>
      <w:r w:rsidR="00964E64" w:rsidRPr="0040368D">
        <w:rPr>
          <w:rFonts w:ascii="宋体" w:hAnsi="宋体" w:hint="eastAsia"/>
          <w:b/>
        </w:rPr>
        <w:t>我校研究生学制3年。培养方式分为全日制与非全日制</w:t>
      </w:r>
      <w:r w:rsidR="00C2293D" w:rsidRPr="0040368D">
        <w:rPr>
          <w:rFonts w:ascii="宋体" w:hAnsi="宋体" w:hint="eastAsia"/>
          <w:b/>
        </w:rPr>
        <w:t>，</w:t>
      </w:r>
      <w:r w:rsidR="00C2293D">
        <w:rPr>
          <w:rFonts w:ascii="宋体" w:hAnsi="宋体" w:hint="eastAsia"/>
          <w:b/>
        </w:rPr>
        <w:t>入学后将严格按照教育部规定，对全日制与非全日制研究生进行分类管理。</w:t>
      </w:r>
      <w:r w:rsidR="00C2293D" w:rsidRPr="003B1A30">
        <w:rPr>
          <w:rFonts w:ascii="宋体" w:hAnsi="宋体" w:hint="eastAsia"/>
        </w:rPr>
        <w:t>关于全日制与非全日制研究生的相关规定</w:t>
      </w:r>
      <w:r w:rsidR="00C2293D" w:rsidRPr="00964E64">
        <w:rPr>
          <w:rFonts w:ascii="宋体" w:hAnsi="宋体" w:hint="eastAsia"/>
        </w:rPr>
        <w:t>请查阅《</w:t>
      </w:r>
      <w:r w:rsidR="00C2293D" w:rsidRPr="00964E64">
        <w:rPr>
          <w:rFonts w:ascii="宋体" w:hAnsi="宋体"/>
        </w:rPr>
        <w:t>教育部办公厅关于统筹全日制和非全日制研究生管理工作的通知</w:t>
      </w:r>
      <w:r w:rsidR="00C2293D" w:rsidRPr="00964E64">
        <w:rPr>
          <w:rFonts w:ascii="宋体" w:hAnsi="宋体" w:hint="eastAsia"/>
        </w:rPr>
        <w:t>》（</w:t>
      </w:r>
      <w:r w:rsidR="00C2293D" w:rsidRPr="00964E64">
        <w:rPr>
          <w:rFonts w:ascii="宋体" w:hAnsi="宋体"/>
        </w:rPr>
        <w:t>教研厅[2016]2号</w:t>
      </w:r>
      <w:r w:rsidR="00C2293D" w:rsidRPr="00964E64">
        <w:rPr>
          <w:rFonts w:ascii="宋体" w:hAnsi="宋体" w:hint="eastAsia"/>
        </w:rPr>
        <w:t>）文件。</w:t>
      </w:r>
    </w:p>
    <w:p w:rsidR="00455378" w:rsidRPr="0040368D" w:rsidRDefault="00690889" w:rsidP="00623446">
      <w:pPr>
        <w:adjustRightInd w:val="0"/>
        <w:snapToGrid w:val="0"/>
        <w:spacing w:line="320" w:lineRule="atLeast"/>
        <w:ind w:firstLineChars="210" w:firstLine="443"/>
        <w:rPr>
          <w:rFonts w:ascii="宋体" w:hAnsi="宋体"/>
          <w:b/>
        </w:rPr>
      </w:pPr>
      <w:r>
        <w:rPr>
          <w:rFonts w:ascii="宋体" w:hAnsi="宋体" w:hint="eastAsia"/>
          <w:b/>
        </w:rPr>
        <w:t>七</w:t>
      </w:r>
      <w:r w:rsidR="00262827" w:rsidRPr="0040368D">
        <w:rPr>
          <w:rFonts w:ascii="宋体" w:hAnsi="宋体" w:hint="eastAsia"/>
          <w:b/>
        </w:rPr>
        <w:t>、</w:t>
      </w:r>
      <w:bookmarkStart w:id="4" w:name="_Hlk18684551"/>
      <w:r w:rsidR="00964E64" w:rsidRPr="0040368D">
        <w:rPr>
          <w:rFonts w:ascii="宋体" w:hAnsi="宋体" w:hint="eastAsia"/>
          <w:b/>
        </w:rPr>
        <w:t>学费</w:t>
      </w:r>
      <w:r w:rsidR="004C0976">
        <w:rPr>
          <w:rFonts w:ascii="宋体" w:hAnsi="宋体" w:hint="eastAsia"/>
          <w:b/>
        </w:rPr>
        <w:t>及住宿费</w:t>
      </w:r>
      <w:r w:rsidR="00964E64" w:rsidRPr="0040368D">
        <w:rPr>
          <w:rFonts w:ascii="宋体" w:hAnsi="宋体" w:hint="eastAsia"/>
          <w:b/>
        </w:rPr>
        <w:t>标准：</w:t>
      </w:r>
    </w:p>
    <w:p w:rsidR="008313EA" w:rsidRDefault="008313EA" w:rsidP="008313EA">
      <w:pPr>
        <w:tabs>
          <w:tab w:val="left" w:pos="450"/>
        </w:tabs>
        <w:spacing w:line="340" w:lineRule="atLeast"/>
        <w:ind w:leftChars="68" w:left="143" w:firstLineChars="150" w:firstLine="316"/>
        <w:jc w:val="left"/>
        <w:rPr>
          <w:rFonts w:ascii="宋体" w:hAnsi="宋体"/>
          <w:b/>
        </w:rPr>
      </w:pPr>
      <w:bookmarkStart w:id="5" w:name="_Hlk18684692"/>
      <w:r>
        <w:rPr>
          <w:rFonts w:ascii="宋体" w:hAnsi="宋体" w:hint="eastAsia"/>
          <w:b/>
        </w:rPr>
        <w:t>（一）全日制硕士研究生：</w:t>
      </w:r>
    </w:p>
    <w:p w:rsidR="008313EA" w:rsidRDefault="008313EA" w:rsidP="00690889">
      <w:pPr>
        <w:tabs>
          <w:tab w:val="left" w:pos="450"/>
        </w:tabs>
        <w:spacing w:line="340" w:lineRule="atLeast"/>
        <w:ind w:leftChars="68" w:left="143" w:firstLineChars="150" w:firstLine="315"/>
        <w:jc w:val="left"/>
        <w:rPr>
          <w:rFonts w:ascii="宋体" w:hAnsi="宋体"/>
        </w:rPr>
      </w:pPr>
      <w:r>
        <w:rPr>
          <w:rFonts w:ascii="宋体" w:hAnsi="宋体" w:hint="eastAsia"/>
        </w:rPr>
        <w:t>学术学位研究生（不含药学硕士）：7000元/生.</w:t>
      </w:r>
      <w:r w:rsidR="00690889">
        <w:rPr>
          <w:rFonts w:ascii="宋体" w:hAnsi="宋体" w:hint="eastAsia"/>
        </w:rPr>
        <w:t>年，</w:t>
      </w:r>
      <w:r>
        <w:rPr>
          <w:rFonts w:ascii="宋体" w:hAnsi="宋体" w:hint="eastAsia"/>
        </w:rPr>
        <w:t>药学硕士（学术学位）：8000元/生.年。</w:t>
      </w:r>
    </w:p>
    <w:p w:rsidR="008313EA" w:rsidRDefault="008313EA" w:rsidP="00690889">
      <w:pPr>
        <w:tabs>
          <w:tab w:val="left" w:pos="450"/>
        </w:tabs>
        <w:spacing w:line="340" w:lineRule="atLeast"/>
        <w:ind w:leftChars="68" w:left="143" w:firstLineChars="150" w:firstLine="315"/>
        <w:jc w:val="left"/>
        <w:rPr>
          <w:rFonts w:ascii="宋体" w:hAnsi="宋体"/>
        </w:rPr>
      </w:pPr>
      <w:r>
        <w:rPr>
          <w:rFonts w:ascii="宋体" w:hAnsi="宋体" w:hint="eastAsia"/>
        </w:rPr>
        <w:t>专业学位研究生：</w:t>
      </w:r>
      <w:r>
        <w:rPr>
          <w:rFonts w:ascii="宋体" w:hAnsi="宋体"/>
        </w:rPr>
        <w:t>10</w:t>
      </w:r>
      <w:r>
        <w:rPr>
          <w:rFonts w:ascii="宋体" w:hAnsi="宋体" w:hint="eastAsia"/>
        </w:rPr>
        <w:t>000元/生.年（不含MPAcc</w:t>
      </w:r>
      <w:r w:rsidR="00690889">
        <w:rPr>
          <w:rFonts w:ascii="宋体" w:hAnsi="宋体" w:hint="eastAsia"/>
        </w:rPr>
        <w:t>、审计硕士），</w:t>
      </w:r>
      <w:r>
        <w:rPr>
          <w:rFonts w:ascii="宋体" w:hAnsi="宋体" w:hint="eastAsia"/>
        </w:rPr>
        <w:t>会计硕士（MPAcc）、审计硕士：13000元/生.年。</w:t>
      </w:r>
    </w:p>
    <w:p w:rsidR="008313EA" w:rsidRDefault="008313EA" w:rsidP="008313EA">
      <w:pPr>
        <w:tabs>
          <w:tab w:val="left" w:pos="450"/>
        </w:tabs>
        <w:spacing w:line="340" w:lineRule="atLeast"/>
        <w:ind w:leftChars="68" w:left="143" w:firstLineChars="150" w:firstLine="316"/>
        <w:jc w:val="left"/>
        <w:rPr>
          <w:rFonts w:ascii="宋体" w:hAnsi="宋体"/>
          <w:b/>
        </w:rPr>
      </w:pPr>
      <w:r>
        <w:rPr>
          <w:rFonts w:ascii="宋体" w:hAnsi="宋体" w:hint="eastAsia"/>
          <w:b/>
        </w:rPr>
        <w:t>（二）非全日制硕士研究生：</w:t>
      </w:r>
    </w:p>
    <w:p w:rsidR="008313EA" w:rsidRDefault="008313EA" w:rsidP="008313EA">
      <w:pPr>
        <w:tabs>
          <w:tab w:val="left" w:pos="450"/>
        </w:tabs>
        <w:spacing w:line="340" w:lineRule="atLeast"/>
        <w:ind w:leftChars="68" w:left="143" w:firstLineChars="150" w:firstLine="315"/>
        <w:jc w:val="left"/>
        <w:rPr>
          <w:rFonts w:ascii="宋体" w:hAnsi="宋体"/>
        </w:rPr>
      </w:pPr>
      <w:r>
        <w:rPr>
          <w:rFonts w:ascii="宋体" w:hAnsi="宋体" w:hint="eastAsia"/>
        </w:rPr>
        <w:t>应用统计硕士：</w:t>
      </w:r>
      <w:r>
        <w:rPr>
          <w:rFonts w:ascii="宋体" w:hAnsi="宋体"/>
        </w:rPr>
        <w:t>11000</w:t>
      </w:r>
      <w:r>
        <w:rPr>
          <w:rFonts w:ascii="宋体" w:hAnsi="宋体" w:hint="eastAsia"/>
        </w:rPr>
        <w:t>元/生.年。</w:t>
      </w:r>
    </w:p>
    <w:p w:rsidR="008313EA" w:rsidRDefault="00FB1FE9" w:rsidP="008313EA">
      <w:pPr>
        <w:tabs>
          <w:tab w:val="left" w:pos="450"/>
        </w:tabs>
        <w:spacing w:line="340" w:lineRule="atLeast"/>
        <w:ind w:leftChars="68" w:left="143" w:firstLineChars="150" w:firstLine="315"/>
        <w:jc w:val="left"/>
        <w:rPr>
          <w:rFonts w:ascii="宋体" w:hAnsi="宋体"/>
        </w:rPr>
      </w:pPr>
      <w:r>
        <w:rPr>
          <w:rFonts w:ascii="宋体" w:hAnsi="宋体" w:hint="eastAsia"/>
        </w:rPr>
        <w:t>工程硕士领域（含电子信息、能源动力</w:t>
      </w:r>
      <w:r w:rsidR="008313EA">
        <w:rPr>
          <w:rFonts w:ascii="宋体" w:hAnsi="宋体" w:hint="eastAsia"/>
        </w:rPr>
        <w:t>领域）：1</w:t>
      </w:r>
      <w:r w:rsidR="008313EA">
        <w:rPr>
          <w:rFonts w:ascii="宋体" w:hAnsi="宋体"/>
        </w:rPr>
        <w:t>1</w:t>
      </w:r>
      <w:r w:rsidR="008313EA">
        <w:rPr>
          <w:rFonts w:ascii="宋体" w:hAnsi="宋体" w:hint="eastAsia"/>
        </w:rPr>
        <w:t>000元/生.年。</w:t>
      </w:r>
    </w:p>
    <w:p w:rsidR="008313EA" w:rsidRDefault="008313EA" w:rsidP="008313EA">
      <w:pPr>
        <w:tabs>
          <w:tab w:val="left" w:pos="450"/>
        </w:tabs>
        <w:spacing w:line="340" w:lineRule="atLeast"/>
        <w:ind w:leftChars="68" w:left="143" w:firstLineChars="150" w:firstLine="315"/>
        <w:jc w:val="left"/>
        <w:rPr>
          <w:rFonts w:ascii="宋体" w:hAnsi="宋体"/>
        </w:rPr>
      </w:pPr>
      <w:r>
        <w:rPr>
          <w:rFonts w:ascii="宋体" w:hAnsi="宋体" w:hint="eastAsia"/>
        </w:rPr>
        <w:t>药学硕士:</w:t>
      </w:r>
      <w:r>
        <w:rPr>
          <w:rFonts w:ascii="宋体" w:hAnsi="宋体"/>
        </w:rPr>
        <w:t>13000</w:t>
      </w:r>
      <w:r>
        <w:rPr>
          <w:rFonts w:ascii="宋体" w:hAnsi="宋体" w:hint="eastAsia"/>
        </w:rPr>
        <w:t>元/生.年。</w:t>
      </w:r>
    </w:p>
    <w:p w:rsidR="008313EA" w:rsidRDefault="008313EA" w:rsidP="008313EA">
      <w:pPr>
        <w:tabs>
          <w:tab w:val="left" w:pos="450"/>
        </w:tabs>
        <w:spacing w:line="340" w:lineRule="atLeast"/>
        <w:ind w:leftChars="68" w:left="143" w:firstLineChars="150" w:firstLine="315"/>
        <w:jc w:val="left"/>
        <w:rPr>
          <w:rFonts w:ascii="宋体" w:hAnsi="宋体"/>
        </w:rPr>
      </w:pPr>
      <w:r>
        <w:rPr>
          <w:rFonts w:ascii="宋体" w:hAnsi="宋体" w:hint="eastAsia"/>
        </w:rPr>
        <w:t>工商管理硕士（MBA）：19800元/生.年。</w:t>
      </w:r>
    </w:p>
    <w:p w:rsidR="008313EA" w:rsidRDefault="008313EA" w:rsidP="008313EA">
      <w:pPr>
        <w:tabs>
          <w:tab w:val="left" w:pos="450"/>
        </w:tabs>
        <w:spacing w:line="340" w:lineRule="atLeast"/>
        <w:ind w:leftChars="68" w:left="143" w:firstLineChars="150" w:firstLine="315"/>
        <w:jc w:val="left"/>
        <w:rPr>
          <w:rFonts w:ascii="宋体" w:hAnsi="宋体"/>
        </w:rPr>
      </w:pPr>
      <w:r>
        <w:rPr>
          <w:rFonts w:ascii="宋体" w:hAnsi="宋体" w:hint="eastAsia"/>
        </w:rPr>
        <w:t>会计硕士（MPAcc）：</w:t>
      </w:r>
      <w:r>
        <w:rPr>
          <w:rFonts w:ascii="宋体" w:hAnsi="宋体"/>
        </w:rPr>
        <w:t>23</w:t>
      </w:r>
      <w:r>
        <w:rPr>
          <w:rFonts w:ascii="宋体" w:hAnsi="宋体" w:hint="eastAsia"/>
        </w:rPr>
        <w:t>000元/生.年。</w:t>
      </w:r>
    </w:p>
    <w:p w:rsidR="004C0976" w:rsidRPr="004C0976" w:rsidRDefault="001D069D" w:rsidP="00623446">
      <w:pPr>
        <w:spacing w:line="320" w:lineRule="atLeast"/>
        <w:ind w:firstLineChars="200" w:firstLine="422"/>
        <w:jc w:val="left"/>
        <w:rPr>
          <w:rFonts w:ascii="宋体" w:hAnsi="宋体"/>
          <w:b/>
        </w:rPr>
      </w:pPr>
      <w:r>
        <w:rPr>
          <w:rFonts w:ascii="宋体" w:hAnsi="宋体" w:hint="eastAsia"/>
          <w:b/>
        </w:rPr>
        <w:t>（三）</w:t>
      </w:r>
      <w:r w:rsidR="004C0976" w:rsidRPr="004C0976">
        <w:rPr>
          <w:rFonts w:ascii="宋体" w:hAnsi="宋体" w:hint="eastAsia"/>
          <w:b/>
        </w:rPr>
        <w:t>住宿费</w:t>
      </w:r>
      <w:r w:rsidR="004C0976">
        <w:rPr>
          <w:rFonts w:ascii="宋体" w:hAnsi="宋体" w:hint="eastAsia"/>
          <w:b/>
        </w:rPr>
        <w:t>标准</w:t>
      </w:r>
      <w:r w:rsidR="004C0976" w:rsidRPr="004C0976">
        <w:rPr>
          <w:rFonts w:ascii="宋体" w:hAnsi="宋体" w:hint="eastAsia"/>
          <w:b/>
        </w:rPr>
        <w:t>：</w:t>
      </w:r>
      <w:r w:rsidR="004C0976" w:rsidRPr="004C0976">
        <w:rPr>
          <w:rFonts w:ascii="宋体" w:hAnsi="宋体"/>
        </w:rPr>
        <w:t>1200</w:t>
      </w:r>
      <w:r w:rsidR="004C0976" w:rsidRPr="001E28E5">
        <w:rPr>
          <w:rFonts w:ascii="宋体" w:hAnsi="宋体" w:hint="eastAsia"/>
        </w:rPr>
        <w:t>元/生.年。</w:t>
      </w:r>
      <w:r w:rsidR="00FB1FE9">
        <w:t>学校将根据住宿情况，有安排录取学生在</w:t>
      </w:r>
      <w:r w:rsidR="00690889">
        <w:t>重庆理工大学</w:t>
      </w:r>
      <w:r w:rsidR="00FB1FE9">
        <w:t>花溪校区和两江校区就读的权利</w:t>
      </w:r>
      <w:r w:rsidR="004C0976">
        <w:rPr>
          <w:rFonts w:ascii="宋体" w:hAnsi="宋体" w:hint="eastAsia"/>
        </w:rPr>
        <w:t>。</w:t>
      </w:r>
    </w:p>
    <w:bookmarkEnd w:id="4"/>
    <w:bookmarkEnd w:id="5"/>
    <w:p w:rsidR="0040368D" w:rsidRPr="00747904" w:rsidRDefault="00690889" w:rsidP="00623446">
      <w:pPr>
        <w:adjustRightInd w:val="0"/>
        <w:snapToGrid w:val="0"/>
        <w:spacing w:line="320" w:lineRule="atLeast"/>
        <w:ind w:firstLineChars="210" w:firstLine="443"/>
        <w:rPr>
          <w:rFonts w:ascii="宋体" w:hAnsi="宋体"/>
          <w:b/>
        </w:rPr>
      </w:pPr>
      <w:r>
        <w:rPr>
          <w:rFonts w:ascii="宋体" w:hAnsi="宋体" w:hint="eastAsia"/>
          <w:b/>
        </w:rPr>
        <w:t>八</w:t>
      </w:r>
      <w:r w:rsidR="00262827" w:rsidRPr="00747904">
        <w:rPr>
          <w:rFonts w:ascii="宋体" w:hAnsi="宋体" w:hint="eastAsia"/>
          <w:b/>
        </w:rPr>
        <w:t>、</w:t>
      </w:r>
      <w:r w:rsidR="00964E64" w:rsidRPr="00747904">
        <w:rPr>
          <w:rFonts w:ascii="宋体" w:hAnsi="宋体" w:hint="eastAsia"/>
          <w:b/>
        </w:rPr>
        <w:t>奖助</w:t>
      </w:r>
      <w:r w:rsidR="000045D2">
        <w:rPr>
          <w:rFonts w:ascii="宋体" w:hAnsi="宋体" w:hint="eastAsia"/>
          <w:b/>
        </w:rPr>
        <w:t>学金</w:t>
      </w:r>
      <w:r w:rsidR="00964E64" w:rsidRPr="00747904">
        <w:rPr>
          <w:rFonts w:ascii="宋体" w:hAnsi="宋体" w:hint="eastAsia"/>
          <w:b/>
        </w:rPr>
        <w:t>政策</w:t>
      </w:r>
    </w:p>
    <w:p w:rsidR="006A55E5" w:rsidRDefault="006A55E5" w:rsidP="00623446">
      <w:pPr>
        <w:tabs>
          <w:tab w:val="left" w:pos="450"/>
        </w:tabs>
        <w:spacing w:line="320" w:lineRule="atLeast"/>
        <w:ind w:leftChars="68" w:left="143" w:firstLineChars="150" w:firstLine="315"/>
        <w:jc w:val="left"/>
        <w:rPr>
          <w:rFonts w:ascii="宋体" w:hAnsi="宋体"/>
        </w:rPr>
      </w:pPr>
      <w:r w:rsidRPr="001C04EF">
        <w:rPr>
          <w:rFonts w:ascii="宋体" w:hAnsi="宋体" w:hint="eastAsia"/>
        </w:rPr>
        <w:t>我校目前已设立有研究生</w:t>
      </w:r>
      <w:r w:rsidRPr="001C04EF">
        <w:rPr>
          <w:rFonts w:ascii="宋体" w:hAnsi="宋体"/>
        </w:rPr>
        <w:t>国家奖学金</w:t>
      </w:r>
      <w:r w:rsidRPr="001C04EF">
        <w:rPr>
          <w:rFonts w:ascii="宋体" w:hAnsi="宋体" w:hint="eastAsia"/>
        </w:rPr>
        <w:t>、研究生</w:t>
      </w:r>
      <w:r w:rsidRPr="001C04EF">
        <w:rPr>
          <w:rFonts w:ascii="宋体" w:hAnsi="宋体"/>
        </w:rPr>
        <w:t>国家助学金</w:t>
      </w:r>
      <w:r w:rsidRPr="001C04EF">
        <w:rPr>
          <w:rFonts w:ascii="宋体" w:hAnsi="宋体" w:hint="eastAsia"/>
        </w:rPr>
        <w:t>、研究生</w:t>
      </w:r>
      <w:r>
        <w:rPr>
          <w:rFonts w:ascii="宋体" w:hAnsi="宋体" w:hint="eastAsia"/>
        </w:rPr>
        <w:t>优秀</w:t>
      </w:r>
      <w:r w:rsidRPr="001C04EF">
        <w:rPr>
          <w:rFonts w:ascii="宋体" w:hAnsi="宋体" w:hint="eastAsia"/>
        </w:rPr>
        <w:t>新生奖学金、研究生学业奖学金、研究生科研</w:t>
      </w:r>
      <w:r w:rsidRPr="001C04EF">
        <w:rPr>
          <w:rFonts w:ascii="宋体" w:hAnsi="宋体"/>
        </w:rPr>
        <w:t>成果</w:t>
      </w:r>
      <w:r w:rsidRPr="001C04EF">
        <w:rPr>
          <w:rFonts w:ascii="宋体" w:hAnsi="宋体" w:hint="eastAsia"/>
        </w:rPr>
        <w:t>奖、</w:t>
      </w:r>
      <w:r>
        <w:rPr>
          <w:rFonts w:ascii="宋体" w:hAnsi="宋体" w:hint="eastAsia"/>
        </w:rPr>
        <w:t>学科竞赛奖、优秀硕士学位论文奖</w:t>
      </w:r>
      <w:r w:rsidRPr="001C04EF">
        <w:rPr>
          <w:rFonts w:ascii="宋体" w:hAnsi="宋体" w:hint="eastAsia"/>
        </w:rPr>
        <w:t>、考博奖</w:t>
      </w:r>
      <w:r>
        <w:rPr>
          <w:rFonts w:ascii="宋体" w:hAnsi="宋体" w:hint="eastAsia"/>
        </w:rPr>
        <w:t>、访学助学金</w:t>
      </w:r>
      <w:r w:rsidRPr="001C04EF">
        <w:rPr>
          <w:rFonts w:ascii="宋体" w:hAnsi="宋体" w:hint="eastAsia"/>
        </w:rPr>
        <w:t>及西南兵工研究生奖学金、胡亚民优秀硕士学位论文奖等</w:t>
      </w:r>
      <w:r w:rsidRPr="001C04EF">
        <w:rPr>
          <w:rFonts w:ascii="宋体" w:hAnsi="宋体"/>
        </w:rPr>
        <w:t>社会捐</w:t>
      </w:r>
      <w:r w:rsidRPr="001C04EF">
        <w:rPr>
          <w:rFonts w:ascii="宋体" w:hAnsi="宋体" w:hint="eastAsia"/>
        </w:rPr>
        <w:t>助</w:t>
      </w:r>
      <w:r w:rsidRPr="001C04EF">
        <w:rPr>
          <w:rFonts w:ascii="宋体" w:hAnsi="宋体"/>
        </w:rPr>
        <w:t>奖学金</w:t>
      </w:r>
      <w:r w:rsidRPr="001C04EF">
        <w:rPr>
          <w:rFonts w:ascii="宋体" w:hAnsi="宋体" w:hint="eastAsia"/>
        </w:rPr>
        <w:t>，同时还开设了</w:t>
      </w:r>
      <w:r w:rsidRPr="001C04EF">
        <w:rPr>
          <w:rFonts w:ascii="宋体" w:hAnsi="宋体"/>
        </w:rPr>
        <w:t>研究生</w:t>
      </w:r>
      <w:r w:rsidR="00FB1FE9">
        <w:rPr>
          <w:rFonts w:ascii="宋体" w:hAnsi="宋体" w:hint="eastAsia"/>
        </w:rPr>
        <w:t>“</w:t>
      </w:r>
      <w:r w:rsidR="00FB1FE9">
        <w:rPr>
          <w:rFonts w:ascii="宋体" w:hAnsi="宋体"/>
        </w:rPr>
        <w:t>三助</w:t>
      </w:r>
      <w:r w:rsidR="00FB1FE9">
        <w:rPr>
          <w:rFonts w:ascii="宋体" w:hAnsi="宋体" w:hint="eastAsia"/>
        </w:rPr>
        <w:t>一辅”</w:t>
      </w:r>
      <w:r w:rsidRPr="001C04EF">
        <w:rPr>
          <w:rFonts w:ascii="宋体" w:hAnsi="宋体"/>
        </w:rPr>
        <w:t>津贴</w:t>
      </w:r>
      <w:r w:rsidRPr="001C04EF">
        <w:rPr>
          <w:rFonts w:ascii="宋体" w:hAnsi="宋体" w:hint="eastAsia"/>
        </w:rPr>
        <w:t>、研究生临时补助及国家助学贷款、生源地贷款等多项绿色通道。</w:t>
      </w:r>
      <w:r>
        <w:rPr>
          <w:rFonts w:ascii="宋体" w:hAnsi="宋体" w:hint="eastAsia"/>
        </w:rPr>
        <w:t>具体资助对象、条件、金额等内容请</w:t>
      </w:r>
      <w:r w:rsidRPr="00737A76">
        <w:rPr>
          <w:rFonts w:ascii="宋体" w:hAnsi="宋体" w:hint="eastAsia"/>
        </w:rPr>
        <w:t>参见</w:t>
      </w:r>
      <w:r>
        <w:rPr>
          <w:rFonts w:ascii="宋体" w:hAnsi="宋体" w:hint="eastAsia"/>
        </w:rPr>
        <w:t>学校相关政策文件</w:t>
      </w:r>
      <w:r w:rsidRPr="00737A76">
        <w:rPr>
          <w:rFonts w:ascii="宋体" w:hAnsi="宋体" w:hint="eastAsia"/>
        </w:rPr>
        <w:t>。</w:t>
      </w:r>
      <w:r>
        <w:rPr>
          <w:rFonts w:ascii="宋体" w:hAnsi="宋体" w:hint="eastAsia"/>
        </w:rPr>
        <w:t>最后执行以正式下发的文件为准。</w:t>
      </w:r>
    </w:p>
    <w:p w:rsidR="00230CE3" w:rsidRDefault="00230CE3" w:rsidP="00623446">
      <w:pPr>
        <w:tabs>
          <w:tab w:val="left" w:pos="450"/>
        </w:tabs>
        <w:spacing w:line="320" w:lineRule="atLeast"/>
        <w:ind w:leftChars="68" w:left="143" w:firstLineChars="150" w:firstLine="315"/>
        <w:jc w:val="left"/>
        <w:rPr>
          <w:rFonts w:ascii="宋体" w:hAnsi="宋体"/>
        </w:rPr>
      </w:pPr>
    </w:p>
    <w:tbl>
      <w:tblPr>
        <w:tblW w:w="92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73"/>
        <w:gridCol w:w="2127"/>
        <w:gridCol w:w="2462"/>
        <w:gridCol w:w="3207"/>
      </w:tblGrid>
      <w:tr w:rsidR="001067EB" w:rsidRPr="00882A1F" w:rsidTr="00D803BD">
        <w:trPr>
          <w:jc w:val="center"/>
        </w:trPr>
        <w:tc>
          <w:tcPr>
            <w:tcW w:w="3600" w:type="dxa"/>
            <w:gridSpan w:val="2"/>
          </w:tcPr>
          <w:p w:rsidR="001067EB" w:rsidRPr="00882A1F" w:rsidRDefault="001067EB" w:rsidP="00D803BD">
            <w:pPr>
              <w:spacing w:line="360" w:lineRule="atLeast"/>
              <w:jc w:val="center"/>
              <w:rPr>
                <w:rFonts w:ascii="宋体" w:hAnsi="宋体"/>
              </w:rPr>
            </w:pPr>
            <w:r w:rsidRPr="00882A1F">
              <w:rPr>
                <w:rFonts w:ascii="宋体" w:hAnsi="宋体" w:hint="eastAsia"/>
              </w:rPr>
              <w:t>奖助类别</w:t>
            </w:r>
          </w:p>
        </w:tc>
        <w:tc>
          <w:tcPr>
            <w:tcW w:w="2462" w:type="dxa"/>
          </w:tcPr>
          <w:p w:rsidR="001067EB" w:rsidRPr="00882A1F" w:rsidRDefault="001067EB" w:rsidP="00D803BD">
            <w:pPr>
              <w:spacing w:line="360" w:lineRule="atLeast"/>
              <w:jc w:val="center"/>
              <w:rPr>
                <w:rFonts w:ascii="宋体" w:hAnsi="宋体"/>
              </w:rPr>
            </w:pPr>
            <w:r w:rsidRPr="00882A1F">
              <w:rPr>
                <w:rFonts w:ascii="宋体" w:hAnsi="宋体" w:hint="eastAsia"/>
              </w:rPr>
              <w:t>奖助金额</w:t>
            </w:r>
          </w:p>
        </w:tc>
        <w:tc>
          <w:tcPr>
            <w:tcW w:w="3207" w:type="dxa"/>
          </w:tcPr>
          <w:p w:rsidR="001067EB" w:rsidRPr="00882A1F" w:rsidRDefault="001067EB" w:rsidP="00D803BD">
            <w:pPr>
              <w:spacing w:line="360" w:lineRule="atLeast"/>
              <w:jc w:val="center"/>
              <w:rPr>
                <w:rFonts w:ascii="宋体" w:hAnsi="宋体"/>
              </w:rPr>
            </w:pPr>
            <w:r w:rsidRPr="00882A1F">
              <w:rPr>
                <w:rFonts w:ascii="宋体" w:hAnsi="宋体" w:hint="eastAsia"/>
              </w:rPr>
              <w:t>备注</w:t>
            </w:r>
          </w:p>
        </w:tc>
      </w:tr>
      <w:tr w:rsidR="001067EB" w:rsidRPr="00882A1F" w:rsidTr="00D803BD">
        <w:trPr>
          <w:jc w:val="center"/>
        </w:trPr>
        <w:tc>
          <w:tcPr>
            <w:tcW w:w="1473" w:type="dxa"/>
            <w:vMerge w:val="restart"/>
            <w:vAlign w:val="center"/>
          </w:tcPr>
          <w:p w:rsidR="001067EB" w:rsidRPr="00882A1F" w:rsidRDefault="001067EB" w:rsidP="00D803BD">
            <w:pPr>
              <w:spacing w:line="360" w:lineRule="atLeast"/>
              <w:jc w:val="center"/>
              <w:rPr>
                <w:rFonts w:ascii="宋体" w:hAnsi="宋体"/>
              </w:rPr>
            </w:pPr>
            <w:r w:rsidRPr="00882A1F">
              <w:rPr>
                <w:rFonts w:ascii="宋体" w:hAnsi="宋体" w:hint="eastAsia"/>
              </w:rPr>
              <w:t>奖学金</w:t>
            </w:r>
          </w:p>
        </w:tc>
        <w:tc>
          <w:tcPr>
            <w:tcW w:w="2127" w:type="dxa"/>
            <w:vAlign w:val="center"/>
          </w:tcPr>
          <w:p w:rsidR="001067EB" w:rsidRPr="00882A1F" w:rsidRDefault="001067EB" w:rsidP="00D803BD">
            <w:pPr>
              <w:spacing w:line="360" w:lineRule="atLeast"/>
              <w:jc w:val="center"/>
              <w:rPr>
                <w:rFonts w:ascii="宋体" w:hAnsi="宋体"/>
              </w:rPr>
            </w:pPr>
            <w:r w:rsidRPr="00882A1F">
              <w:rPr>
                <w:rFonts w:ascii="宋体" w:hAnsi="宋体" w:hint="eastAsia"/>
              </w:rPr>
              <w:t>国家奖学金</w:t>
            </w:r>
          </w:p>
        </w:tc>
        <w:tc>
          <w:tcPr>
            <w:tcW w:w="2462" w:type="dxa"/>
            <w:vAlign w:val="center"/>
          </w:tcPr>
          <w:p w:rsidR="001067EB" w:rsidRPr="00882A1F" w:rsidRDefault="001067EB" w:rsidP="00D803BD">
            <w:pPr>
              <w:spacing w:line="360" w:lineRule="atLeast"/>
              <w:jc w:val="center"/>
              <w:rPr>
                <w:rFonts w:ascii="宋体" w:hAnsi="宋体"/>
              </w:rPr>
            </w:pPr>
            <w:r w:rsidRPr="00882A1F">
              <w:rPr>
                <w:rFonts w:ascii="宋体" w:hAnsi="宋体" w:hint="eastAsia"/>
              </w:rPr>
              <w:t>2万元</w:t>
            </w:r>
          </w:p>
        </w:tc>
        <w:tc>
          <w:tcPr>
            <w:tcW w:w="3207" w:type="dxa"/>
          </w:tcPr>
          <w:p w:rsidR="001067EB" w:rsidRPr="00882A1F" w:rsidRDefault="001067EB" w:rsidP="00D803BD">
            <w:pPr>
              <w:spacing w:line="360" w:lineRule="atLeast"/>
              <w:rPr>
                <w:rFonts w:ascii="宋体" w:hAnsi="宋体"/>
              </w:rPr>
            </w:pPr>
          </w:p>
        </w:tc>
      </w:tr>
      <w:tr w:rsidR="001067EB" w:rsidRPr="00882A1F" w:rsidTr="00D803BD">
        <w:trPr>
          <w:jc w:val="center"/>
        </w:trPr>
        <w:tc>
          <w:tcPr>
            <w:tcW w:w="1473" w:type="dxa"/>
            <w:vMerge/>
          </w:tcPr>
          <w:p w:rsidR="001067EB" w:rsidRPr="00882A1F" w:rsidRDefault="001067EB" w:rsidP="00D803BD">
            <w:pPr>
              <w:spacing w:line="360" w:lineRule="atLeast"/>
              <w:rPr>
                <w:rFonts w:ascii="宋体" w:hAnsi="宋体"/>
              </w:rPr>
            </w:pPr>
          </w:p>
        </w:tc>
        <w:tc>
          <w:tcPr>
            <w:tcW w:w="2127" w:type="dxa"/>
            <w:vAlign w:val="center"/>
          </w:tcPr>
          <w:p w:rsidR="001067EB" w:rsidRPr="00882A1F" w:rsidRDefault="001067EB" w:rsidP="00D803BD">
            <w:pPr>
              <w:spacing w:line="360" w:lineRule="atLeast"/>
              <w:jc w:val="center"/>
              <w:rPr>
                <w:rFonts w:ascii="宋体" w:hAnsi="宋体"/>
              </w:rPr>
            </w:pPr>
            <w:r w:rsidRPr="00882A1F">
              <w:rPr>
                <w:rFonts w:ascii="宋体" w:hAnsi="宋体" w:hint="eastAsia"/>
              </w:rPr>
              <w:t>学业奖学金</w:t>
            </w:r>
          </w:p>
        </w:tc>
        <w:tc>
          <w:tcPr>
            <w:tcW w:w="2462" w:type="dxa"/>
            <w:vAlign w:val="center"/>
          </w:tcPr>
          <w:p w:rsidR="001067EB" w:rsidRPr="00882A1F" w:rsidRDefault="000C4BEF" w:rsidP="000C4BEF">
            <w:pPr>
              <w:spacing w:line="360" w:lineRule="atLeast"/>
              <w:jc w:val="center"/>
              <w:rPr>
                <w:rFonts w:ascii="宋体" w:hAnsi="宋体"/>
              </w:rPr>
            </w:pPr>
            <w:r w:rsidRPr="00882A1F">
              <w:rPr>
                <w:rFonts w:ascii="宋体" w:hAnsi="宋体" w:hint="eastAsia"/>
              </w:rPr>
              <w:t>0.4-</w:t>
            </w:r>
            <w:r w:rsidR="001067EB" w:rsidRPr="00882A1F">
              <w:rPr>
                <w:rFonts w:ascii="宋体" w:hAnsi="宋体" w:hint="eastAsia"/>
              </w:rPr>
              <w:t>1万元/年</w:t>
            </w:r>
          </w:p>
        </w:tc>
        <w:tc>
          <w:tcPr>
            <w:tcW w:w="3207" w:type="dxa"/>
          </w:tcPr>
          <w:p w:rsidR="001067EB" w:rsidRPr="00882A1F" w:rsidRDefault="001067EB" w:rsidP="00D803BD">
            <w:pPr>
              <w:spacing w:line="360" w:lineRule="atLeast"/>
              <w:rPr>
                <w:rFonts w:ascii="宋体" w:hAnsi="宋体"/>
              </w:rPr>
            </w:pPr>
            <w:r w:rsidRPr="00882A1F">
              <w:rPr>
                <w:rFonts w:ascii="宋体" w:hAnsi="宋体" w:hint="eastAsia"/>
              </w:rPr>
              <w:t>二、三年级全日制研究生不低于70%覆盖</w:t>
            </w:r>
          </w:p>
        </w:tc>
      </w:tr>
      <w:tr w:rsidR="001067EB" w:rsidRPr="00882A1F" w:rsidTr="00D803BD">
        <w:trPr>
          <w:jc w:val="center"/>
        </w:trPr>
        <w:tc>
          <w:tcPr>
            <w:tcW w:w="1473" w:type="dxa"/>
            <w:vMerge/>
          </w:tcPr>
          <w:p w:rsidR="001067EB" w:rsidRPr="00882A1F" w:rsidRDefault="001067EB" w:rsidP="00D803BD">
            <w:pPr>
              <w:spacing w:line="360" w:lineRule="atLeast"/>
              <w:rPr>
                <w:rFonts w:ascii="宋体" w:hAnsi="宋体"/>
              </w:rPr>
            </w:pPr>
          </w:p>
        </w:tc>
        <w:tc>
          <w:tcPr>
            <w:tcW w:w="2127" w:type="dxa"/>
            <w:vAlign w:val="center"/>
          </w:tcPr>
          <w:p w:rsidR="001067EB" w:rsidRPr="00882A1F" w:rsidRDefault="001067EB" w:rsidP="00D803BD">
            <w:pPr>
              <w:spacing w:line="360" w:lineRule="atLeast"/>
              <w:jc w:val="center"/>
              <w:rPr>
                <w:rFonts w:ascii="宋体" w:hAnsi="宋体"/>
              </w:rPr>
            </w:pPr>
            <w:r w:rsidRPr="00882A1F">
              <w:rPr>
                <w:rFonts w:ascii="宋体" w:hAnsi="宋体" w:hint="eastAsia"/>
              </w:rPr>
              <w:t>科研成果奖</w:t>
            </w:r>
          </w:p>
        </w:tc>
        <w:tc>
          <w:tcPr>
            <w:tcW w:w="2462" w:type="dxa"/>
            <w:vAlign w:val="center"/>
          </w:tcPr>
          <w:p w:rsidR="001067EB" w:rsidRPr="00882A1F" w:rsidRDefault="001067EB" w:rsidP="00D803BD">
            <w:pPr>
              <w:spacing w:line="360" w:lineRule="atLeast"/>
              <w:jc w:val="center"/>
              <w:rPr>
                <w:rFonts w:ascii="宋体" w:hAnsi="宋体"/>
              </w:rPr>
            </w:pPr>
            <w:r w:rsidRPr="00882A1F">
              <w:rPr>
                <w:rFonts w:ascii="宋体" w:hAnsi="宋体" w:hint="eastAsia"/>
              </w:rPr>
              <w:t>0.2-5万元</w:t>
            </w:r>
          </w:p>
        </w:tc>
        <w:tc>
          <w:tcPr>
            <w:tcW w:w="3207" w:type="dxa"/>
          </w:tcPr>
          <w:p w:rsidR="001067EB" w:rsidRPr="00882A1F" w:rsidRDefault="001067EB" w:rsidP="00D803BD">
            <w:pPr>
              <w:spacing w:line="360" w:lineRule="atLeast"/>
              <w:rPr>
                <w:rFonts w:ascii="宋体" w:hAnsi="宋体"/>
              </w:rPr>
            </w:pPr>
          </w:p>
        </w:tc>
      </w:tr>
      <w:tr w:rsidR="001067EB" w:rsidRPr="00882A1F" w:rsidTr="00D803BD">
        <w:trPr>
          <w:jc w:val="center"/>
        </w:trPr>
        <w:tc>
          <w:tcPr>
            <w:tcW w:w="1473" w:type="dxa"/>
            <w:vMerge/>
          </w:tcPr>
          <w:p w:rsidR="001067EB" w:rsidRPr="00882A1F" w:rsidRDefault="001067EB" w:rsidP="00D803BD">
            <w:pPr>
              <w:spacing w:line="360" w:lineRule="atLeast"/>
              <w:rPr>
                <w:rFonts w:ascii="宋体" w:hAnsi="宋体"/>
              </w:rPr>
            </w:pPr>
          </w:p>
        </w:tc>
        <w:tc>
          <w:tcPr>
            <w:tcW w:w="2127" w:type="dxa"/>
            <w:vAlign w:val="center"/>
          </w:tcPr>
          <w:p w:rsidR="001067EB" w:rsidRPr="00882A1F" w:rsidRDefault="001067EB" w:rsidP="00D803BD">
            <w:pPr>
              <w:spacing w:line="360" w:lineRule="atLeast"/>
              <w:jc w:val="center"/>
              <w:rPr>
                <w:rFonts w:ascii="宋体" w:hAnsi="宋体"/>
              </w:rPr>
            </w:pPr>
            <w:r w:rsidRPr="00882A1F">
              <w:rPr>
                <w:rFonts w:ascii="宋体" w:hAnsi="宋体" w:hint="eastAsia"/>
              </w:rPr>
              <w:t>学科竞赛奖</w:t>
            </w:r>
          </w:p>
        </w:tc>
        <w:tc>
          <w:tcPr>
            <w:tcW w:w="2462" w:type="dxa"/>
            <w:vAlign w:val="center"/>
          </w:tcPr>
          <w:p w:rsidR="001067EB" w:rsidRPr="00882A1F" w:rsidRDefault="001067EB" w:rsidP="00D803BD">
            <w:pPr>
              <w:spacing w:line="360" w:lineRule="atLeast"/>
              <w:jc w:val="center"/>
              <w:rPr>
                <w:rFonts w:ascii="宋体" w:hAnsi="宋体"/>
              </w:rPr>
            </w:pPr>
            <w:r w:rsidRPr="00882A1F">
              <w:rPr>
                <w:rFonts w:ascii="宋体" w:hAnsi="宋体" w:hint="eastAsia"/>
              </w:rPr>
              <w:t>0.01-0.2万元</w:t>
            </w:r>
          </w:p>
        </w:tc>
        <w:tc>
          <w:tcPr>
            <w:tcW w:w="3207" w:type="dxa"/>
          </w:tcPr>
          <w:p w:rsidR="001067EB" w:rsidRPr="00882A1F" w:rsidRDefault="001067EB" w:rsidP="00D803BD">
            <w:pPr>
              <w:spacing w:line="360" w:lineRule="atLeast"/>
              <w:rPr>
                <w:rFonts w:ascii="宋体" w:hAnsi="宋体"/>
              </w:rPr>
            </w:pPr>
          </w:p>
        </w:tc>
      </w:tr>
      <w:tr w:rsidR="001067EB" w:rsidRPr="00882A1F" w:rsidTr="00D803BD">
        <w:trPr>
          <w:jc w:val="center"/>
        </w:trPr>
        <w:tc>
          <w:tcPr>
            <w:tcW w:w="1473" w:type="dxa"/>
            <w:vMerge/>
          </w:tcPr>
          <w:p w:rsidR="001067EB" w:rsidRPr="00882A1F" w:rsidRDefault="001067EB" w:rsidP="00D803BD">
            <w:pPr>
              <w:spacing w:line="360" w:lineRule="atLeast"/>
              <w:rPr>
                <w:rFonts w:ascii="宋体" w:hAnsi="宋体"/>
              </w:rPr>
            </w:pPr>
          </w:p>
        </w:tc>
        <w:tc>
          <w:tcPr>
            <w:tcW w:w="2127" w:type="dxa"/>
            <w:vAlign w:val="center"/>
          </w:tcPr>
          <w:p w:rsidR="001067EB" w:rsidRPr="00882A1F" w:rsidRDefault="001067EB" w:rsidP="00D803BD">
            <w:pPr>
              <w:spacing w:line="360" w:lineRule="atLeast"/>
              <w:jc w:val="center"/>
              <w:rPr>
                <w:rFonts w:ascii="宋体" w:hAnsi="宋体"/>
              </w:rPr>
            </w:pPr>
            <w:r w:rsidRPr="00882A1F">
              <w:rPr>
                <w:rFonts w:ascii="宋体" w:hAnsi="宋体" w:hint="eastAsia"/>
              </w:rPr>
              <w:t>优秀硕士学位论文奖</w:t>
            </w:r>
          </w:p>
        </w:tc>
        <w:tc>
          <w:tcPr>
            <w:tcW w:w="2462" w:type="dxa"/>
            <w:vAlign w:val="center"/>
          </w:tcPr>
          <w:p w:rsidR="001067EB" w:rsidRPr="00882A1F" w:rsidRDefault="001067EB" w:rsidP="00D803BD">
            <w:pPr>
              <w:spacing w:line="360" w:lineRule="atLeast"/>
              <w:jc w:val="center"/>
              <w:rPr>
                <w:rFonts w:ascii="宋体" w:hAnsi="宋体"/>
              </w:rPr>
            </w:pPr>
            <w:r w:rsidRPr="00882A1F">
              <w:rPr>
                <w:rFonts w:ascii="宋体" w:hAnsi="宋体" w:hint="eastAsia"/>
              </w:rPr>
              <w:t>0.1-0.2万元</w:t>
            </w:r>
          </w:p>
        </w:tc>
        <w:tc>
          <w:tcPr>
            <w:tcW w:w="3207" w:type="dxa"/>
          </w:tcPr>
          <w:p w:rsidR="001067EB" w:rsidRPr="00882A1F" w:rsidRDefault="001067EB" w:rsidP="00D803BD">
            <w:pPr>
              <w:spacing w:line="360" w:lineRule="atLeast"/>
              <w:rPr>
                <w:rFonts w:ascii="宋体" w:hAnsi="宋体"/>
              </w:rPr>
            </w:pPr>
          </w:p>
        </w:tc>
      </w:tr>
      <w:tr w:rsidR="001067EB" w:rsidRPr="00882A1F" w:rsidTr="00D803BD">
        <w:trPr>
          <w:jc w:val="center"/>
        </w:trPr>
        <w:tc>
          <w:tcPr>
            <w:tcW w:w="1473" w:type="dxa"/>
            <w:vMerge/>
          </w:tcPr>
          <w:p w:rsidR="001067EB" w:rsidRPr="00882A1F" w:rsidRDefault="001067EB" w:rsidP="00D803BD">
            <w:pPr>
              <w:spacing w:line="360" w:lineRule="atLeast"/>
              <w:rPr>
                <w:rFonts w:ascii="宋体" w:hAnsi="宋体"/>
              </w:rPr>
            </w:pPr>
          </w:p>
        </w:tc>
        <w:tc>
          <w:tcPr>
            <w:tcW w:w="2127" w:type="dxa"/>
            <w:vAlign w:val="center"/>
          </w:tcPr>
          <w:p w:rsidR="001067EB" w:rsidRPr="00882A1F" w:rsidRDefault="001067EB" w:rsidP="00D803BD">
            <w:pPr>
              <w:spacing w:line="360" w:lineRule="atLeast"/>
              <w:jc w:val="center"/>
              <w:rPr>
                <w:rFonts w:ascii="宋体" w:hAnsi="宋体"/>
              </w:rPr>
            </w:pPr>
            <w:r w:rsidRPr="00882A1F">
              <w:rPr>
                <w:rFonts w:ascii="宋体" w:hAnsi="宋体" w:hint="eastAsia"/>
              </w:rPr>
              <w:t>考博奖</w:t>
            </w:r>
          </w:p>
        </w:tc>
        <w:tc>
          <w:tcPr>
            <w:tcW w:w="2462" w:type="dxa"/>
            <w:vAlign w:val="center"/>
          </w:tcPr>
          <w:p w:rsidR="001067EB" w:rsidRPr="00882A1F" w:rsidRDefault="001067EB" w:rsidP="00D803BD">
            <w:pPr>
              <w:spacing w:line="360" w:lineRule="atLeast"/>
              <w:jc w:val="center"/>
              <w:rPr>
                <w:rFonts w:ascii="宋体" w:hAnsi="宋体"/>
              </w:rPr>
            </w:pPr>
            <w:r w:rsidRPr="00882A1F">
              <w:rPr>
                <w:rFonts w:ascii="宋体" w:hAnsi="宋体" w:hint="eastAsia"/>
              </w:rPr>
              <w:t>0.3万元</w:t>
            </w:r>
          </w:p>
        </w:tc>
        <w:tc>
          <w:tcPr>
            <w:tcW w:w="3207" w:type="dxa"/>
          </w:tcPr>
          <w:p w:rsidR="001067EB" w:rsidRPr="00882A1F" w:rsidRDefault="001067EB" w:rsidP="00D803BD">
            <w:pPr>
              <w:spacing w:line="360" w:lineRule="atLeast"/>
              <w:rPr>
                <w:rFonts w:ascii="宋体" w:hAnsi="宋体"/>
              </w:rPr>
            </w:pPr>
          </w:p>
        </w:tc>
      </w:tr>
      <w:tr w:rsidR="001067EB" w:rsidRPr="00882A1F" w:rsidTr="00D803BD">
        <w:trPr>
          <w:jc w:val="center"/>
        </w:trPr>
        <w:tc>
          <w:tcPr>
            <w:tcW w:w="1473" w:type="dxa"/>
            <w:vMerge/>
          </w:tcPr>
          <w:p w:rsidR="001067EB" w:rsidRPr="00882A1F" w:rsidRDefault="001067EB" w:rsidP="00D803BD">
            <w:pPr>
              <w:spacing w:line="360" w:lineRule="atLeast"/>
              <w:rPr>
                <w:rFonts w:ascii="宋体" w:hAnsi="宋体"/>
              </w:rPr>
            </w:pPr>
          </w:p>
        </w:tc>
        <w:tc>
          <w:tcPr>
            <w:tcW w:w="2127" w:type="dxa"/>
            <w:vAlign w:val="center"/>
          </w:tcPr>
          <w:p w:rsidR="001067EB" w:rsidRPr="00882A1F" w:rsidRDefault="001067EB" w:rsidP="00D803BD">
            <w:pPr>
              <w:spacing w:line="360" w:lineRule="atLeast"/>
              <w:jc w:val="center"/>
              <w:rPr>
                <w:rFonts w:ascii="宋体" w:hAnsi="宋体"/>
              </w:rPr>
            </w:pPr>
            <w:r w:rsidRPr="00882A1F">
              <w:rPr>
                <w:rFonts w:ascii="宋体" w:hAnsi="宋体" w:hint="eastAsia"/>
              </w:rPr>
              <w:t>社会奖学金</w:t>
            </w:r>
          </w:p>
        </w:tc>
        <w:tc>
          <w:tcPr>
            <w:tcW w:w="2462" w:type="dxa"/>
            <w:vAlign w:val="center"/>
          </w:tcPr>
          <w:p w:rsidR="001067EB" w:rsidRPr="00882A1F" w:rsidRDefault="001067EB" w:rsidP="00D803BD">
            <w:pPr>
              <w:spacing w:line="360" w:lineRule="atLeast"/>
              <w:jc w:val="center"/>
              <w:rPr>
                <w:rFonts w:ascii="宋体" w:hAnsi="宋体"/>
              </w:rPr>
            </w:pPr>
            <w:r w:rsidRPr="00882A1F">
              <w:rPr>
                <w:rFonts w:ascii="宋体" w:hAnsi="宋体" w:hint="eastAsia"/>
              </w:rPr>
              <w:t>0.1万元及以上</w:t>
            </w:r>
          </w:p>
        </w:tc>
        <w:tc>
          <w:tcPr>
            <w:tcW w:w="3207" w:type="dxa"/>
          </w:tcPr>
          <w:p w:rsidR="001067EB" w:rsidRPr="00882A1F" w:rsidRDefault="001067EB" w:rsidP="00D803BD">
            <w:pPr>
              <w:spacing w:line="360" w:lineRule="atLeast"/>
              <w:rPr>
                <w:rFonts w:ascii="宋体" w:hAnsi="宋体"/>
              </w:rPr>
            </w:pPr>
            <w:r w:rsidRPr="00882A1F">
              <w:rPr>
                <w:rFonts w:ascii="宋体" w:hAnsi="宋体" w:hint="eastAsia"/>
              </w:rPr>
              <w:t>根据评奖办法定</w:t>
            </w:r>
          </w:p>
        </w:tc>
      </w:tr>
      <w:tr w:rsidR="001067EB" w:rsidRPr="00882A1F" w:rsidTr="00D803BD">
        <w:trPr>
          <w:jc w:val="center"/>
        </w:trPr>
        <w:tc>
          <w:tcPr>
            <w:tcW w:w="1473" w:type="dxa"/>
            <w:vMerge w:val="restart"/>
            <w:vAlign w:val="center"/>
          </w:tcPr>
          <w:p w:rsidR="001067EB" w:rsidRPr="00882A1F" w:rsidRDefault="001067EB" w:rsidP="00D803BD">
            <w:pPr>
              <w:spacing w:line="360" w:lineRule="atLeast"/>
              <w:jc w:val="center"/>
              <w:rPr>
                <w:rFonts w:ascii="宋体" w:hAnsi="宋体"/>
              </w:rPr>
            </w:pPr>
            <w:r w:rsidRPr="00882A1F">
              <w:rPr>
                <w:rFonts w:ascii="宋体" w:hAnsi="宋体" w:hint="eastAsia"/>
              </w:rPr>
              <w:t>助学金</w:t>
            </w:r>
          </w:p>
        </w:tc>
        <w:tc>
          <w:tcPr>
            <w:tcW w:w="2127" w:type="dxa"/>
            <w:vAlign w:val="center"/>
          </w:tcPr>
          <w:p w:rsidR="001067EB" w:rsidRPr="00882A1F" w:rsidRDefault="001067EB" w:rsidP="00D803BD">
            <w:pPr>
              <w:spacing w:line="360" w:lineRule="atLeast"/>
              <w:jc w:val="center"/>
              <w:rPr>
                <w:rFonts w:ascii="宋体" w:hAnsi="宋体"/>
              </w:rPr>
            </w:pPr>
            <w:r w:rsidRPr="00882A1F">
              <w:rPr>
                <w:rFonts w:ascii="宋体" w:hAnsi="宋体" w:hint="eastAsia"/>
              </w:rPr>
              <w:t>国家助学金</w:t>
            </w:r>
          </w:p>
        </w:tc>
        <w:tc>
          <w:tcPr>
            <w:tcW w:w="2462" w:type="dxa"/>
            <w:vAlign w:val="center"/>
          </w:tcPr>
          <w:p w:rsidR="001067EB" w:rsidRPr="00882A1F" w:rsidRDefault="001067EB" w:rsidP="00D803BD">
            <w:pPr>
              <w:spacing w:line="360" w:lineRule="atLeast"/>
              <w:jc w:val="center"/>
              <w:rPr>
                <w:rFonts w:ascii="宋体" w:hAnsi="宋体"/>
              </w:rPr>
            </w:pPr>
            <w:r w:rsidRPr="00882A1F">
              <w:rPr>
                <w:rFonts w:ascii="宋体" w:hAnsi="宋体" w:hint="eastAsia"/>
              </w:rPr>
              <w:t>0.6万元/生·年</w:t>
            </w:r>
          </w:p>
        </w:tc>
        <w:tc>
          <w:tcPr>
            <w:tcW w:w="3207" w:type="dxa"/>
          </w:tcPr>
          <w:p w:rsidR="001067EB" w:rsidRPr="00882A1F" w:rsidRDefault="001067EB" w:rsidP="00D803BD">
            <w:pPr>
              <w:spacing w:line="360" w:lineRule="atLeast"/>
              <w:rPr>
                <w:rFonts w:ascii="宋体" w:hAnsi="宋体"/>
              </w:rPr>
            </w:pPr>
            <w:r w:rsidRPr="00882A1F">
              <w:rPr>
                <w:rFonts w:ascii="宋体" w:hAnsi="宋体" w:hint="eastAsia"/>
              </w:rPr>
              <w:t>100%覆盖</w:t>
            </w:r>
          </w:p>
        </w:tc>
      </w:tr>
      <w:tr w:rsidR="001067EB" w:rsidRPr="00882A1F" w:rsidTr="00D803BD">
        <w:trPr>
          <w:jc w:val="center"/>
        </w:trPr>
        <w:tc>
          <w:tcPr>
            <w:tcW w:w="1473" w:type="dxa"/>
            <w:vMerge/>
          </w:tcPr>
          <w:p w:rsidR="001067EB" w:rsidRPr="00F158B0" w:rsidRDefault="001067EB" w:rsidP="00D803BD">
            <w:pPr>
              <w:spacing w:line="360" w:lineRule="atLeast"/>
              <w:rPr>
                <w:rFonts w:ascii="宋体" w:hAnsi="宋体"/>
                <w:color w:val="FF0000"/>
              </w:rPr>
            </w:pPr>
          </w:p>
        </w:tc>
        <w:tc>
          <w:tcPr>
            <w:tcW w:w="2127" w:type="dxa"/>
            <w:vAlign w:val="center"/>
          </w:tcPr>
          <w:p w:rsidR="001067EB" w:rsidRPr="00882A1F" w:rsidRDefault="00FB1FE9" w:rsidP="00D803BD">
            <w:pPr>
              <w:spacing w:line="360" w:lineRule="atLeast"/>
              <w:jc w:val="center"/>
              <w:rPr>
                <w:rFonts w:ascii="宋体" w:hAnsi="宋体"/>
              </w:rPr>
            </w:pPr>
            <w:r>
              <w:rPr>
                <w:rFonts w:ascii="宋体" w:hAnsi="宋体" w:hint="eastAsia"/>
              </w:rPr>
              <w:t>“</w:t>
            </w:r>
            <w:r>
              <w:rPr>
                <w:rFonts w:ascii="宋体" w:hAnsi="宋体"/>
              </w:rPr>
              <w:t>三助</w:t>
            </w:r>
            <w:r>
              <w:rPr>
                <w:rFonts w:ascii="宋体" w:hAnsi="宋体" w:hint="eastAsia"/>
              </w:rPr>
              <w:t>一辅”</w:t>
            </w:r>
            <w:r w:rsidR="001067EB" w:rsidRPr="00882A1F">
              <w:rPr>
                <w:rFonts w:ascii="宋体" w:hAnsi="宋体" w:hint="eastAsia"/>
              </w:rPr>
              <w:t>津贴</w:t>
            </w:r>
          </w:p>
        </w:tc>
        <w:tc>
          <w:tcPr>
            <w:tcW w:w="2462" w:type="dxa"/>
            <w:vAlign w:val="center"/>
          </w:tcPr>
          <w:p w:rsidR="001067EB" w:rsidRPr="00882A1F" w:rsidRDefault="001067EB" w:rsidP="00D803BD">
            <w:pPr>
              <w:spacing w:line="360" w:lineRule="atLeast"/>
              <w:jc w:val="center"/>
              <w:rPr>
                <w:rFonts w:ascii="宋体" w:hAnsi="宋体"/>
              </w:rPr>
            </w:pPr>
            <w:r w:rsidRPr="00882A1F">
              <w:rPr>
                <w:rFonts w:ascii="宋体" w:hAnsi="宋体" w:hint="eastAsia"/>
              </w:rPr>
              <w:t>300-500元/生·月</w:t>
            </w:r>
          </w:p>
        </w:tc>
        <w:tc>
          <w:tcPr>
            <w:tcW w:w="3207" w:type="dxa"/>
          </w:tcPr>
          <w:p w:rsidR="001067EB" w:rsidRPr="00882A1F" w:rsidRDefault="001067EB" w:rsidP="00D803BD">
            <w:pPr>
              <w:spacing w:line="360" w:lineRule="atLeast"/>
              <w:rPr>
                <w:rFonts w:ascii="宋体" w:hAnsi="宋体"/>
              </w:rPr>
            </w:pPr>
          </w:p>
        </w:tc>
      </w:tr>
      <w:tr w:rsidR="001067EB" w:rsidRPr="00882A1F" w:rsidTr="00D803BD">
        <w:trPr>
          <w:jc w:val="center"/>
        </w:trPr>
        <w:tc>
          <w:tcPr>
            <w:tcW w:w="1473" w:type="dxa"/>
            <w:vMerge/>
          </w:tcPr>
          <w:p w:rsidR="001067EB" w:rsidRPr="00F158B0" w:rsidRDefault="001067EB" w:rsidP="00D803BD">
            <w:pPr>
              <w:spacing w:line="360" w:lineRule="atLeast"/>
              <w:rPr>
                <w:rFonts w:ascii="宋体" w:hAnsi="宋体"/>
                <w:color w:val="FF0000"/>
              </w:rPr>
            </w:pPr>
          </w:p>
        </w:tc>
        <w:tc>
          <w:tcPr>
            <w:tcW w:w="2127" w:type="dxa"/>
            <w:vAlign w:val="center"/>
          </w:tcPr>
          <w:p w:rsidR="001067EB" w:rsidRPr="00882A1F" w:rsidRDefault="001067EB" w:rsidP="00D803BD">
            <w:pPr>
              <w:spacing w:line="360" w:lineRule="atLeast"/>
              <w:jc w:val="center"/>
              <w:rPr>
                <w:rFonts w:ascii="宋体" w:hAnsi="宋体"/>
              </w:rPr>
            </w:pPr>
            <w:r w:rsidRPr="00882A1F">
              <w:rPr>
                <w:rFonts w:ascii="宋体" w:hAnsi="宋体" w:hint="eastAsia"/>
              </w:rPr>
              <w:t>国（境）外访学助学金</w:t>
            </w:r>
          </w:p>
        </w:tc>
        <w:tc>
          <w:tcPr>
            <w:tcW w:w="2462" w:type="dxa"/>
            <w:vAlign w:val="center"/>
          </w:tcPr>
          <w:p w:rsidR="001067EB" w:rsidRPr="00882A1F" w:rsidRDefault="001067EB" w:rsidP="00D803BD">
            <w:pPr>
              <w:spacing w:line="360" w:lineRule="atLeast"/>
              <w:jc w:val="center"/>
              <w:rPr>
                <w:rFonts w:ascii="宋体" w:hAnsi="宋体"/>
              </w:rPr>
            </w:pPr>
            <w:r w:rsidRPr="00882A1F">
              <w:rPr>
                <w:rFonts w:ascii="宋体" w:hAnsi="宋体" w:hint="eastAsia"/>
              </w:rPr>
              <w:t>不低于2.8万元</w:t>
            </w:r>
          </w:p>
        </w:tc>
        <w:tc>
          <w:tcPr>
            <w:tcW w:w="3207" w:type="dxa"/>
          </w:tcPr>
          <w:p w:rsidR="001067EB" w:rsidRPr="00882A1F" w:rsidRDefault="001067EB" w:rsidP="00D803BD">
            <w:pPr>
              <w:spacing w:line="360" w:lineRule="atLeast"/>
              <w:rPr>
                <w:rFonts w:ascii="宋体" w:hAnsi="宋体"/>
              </w:rPr>
            </w:pPr>
          </w:p>
        </w:tc>
      </w:tr>
      <w:tr w:rsidR="001067EB" w:rsidRPr="00882A1F" w:rsidTr="00D803BD">
        <w:trPr>
          <w:jc w:val="center"/>
        </w:trPr>
        <w:tc>
          <w:tcPr>
            <w:tcW w:w="1473" w:type="dxa"/>
            <w:vMerge/>
          </w:tcPr>
          <w:p w:rsidR="001067EB" w:rsidRPr="00F158B0" w:rsidRDefault="001067EB" w:rsidP="00D803BD">
            <w:pPr>
              <w:spacing w:line="360" w:lineRule="atLeast"/>
              <w:rPr>
                <w:rFonts w:ascii="宋体" w:hAnsi="宋体"/>
                <w:color w:val="FF0000"/>
              </w:rPr>
            </w:pPr>
          </w:p>
        </w:tc>
        <w:tc>
          <w:tcPr>
            <w:tcW w:w="2127" w:type="dxa"/>
            <w:vAlign w:val="center"/>
          </w:tcPr>
          <w:p w:rsidR="001067EB" w:rsidRPr="00882A1F" w:rsidRDefault="001067EB" w:rsidP="00D803BD">
            <w:pPr>
              <w:spacing w:line="360" w:lineRule="atLeast"/>
              <w:jc w:val="center"/>
              <w:rPr>
                <w:rFonts w:ascii="宋体" w:hAnsi="宋体"/>
              </w:rPr>
            </w:pPr>
            <w:r w:rsidRPr="00882A1F">
              <w:rPr>
                <w:rFonts w:ascii="宋体" w:hAnsi="宋体" w:hint="eastAsia"/>
              </w:rPr>
              <w:t>临时困难补助</w:t>
            </w:r>
          </w:p>
        </w:tc>
        <w:tc>
          <w:tcPr>
            <w:tcW w:w="2462" w:type="dxa"/>
            <w:vAlign w:val="center"/>
          </w:tcPr>
          <w:p w:rsidR="001067EB" w:rsidRPr="00882A1F" w:rsidRDefault="001067EB" w:rsidP="00D803BD">
            <w:pPr>
              <w:spacing w:line="360" w:lineRule="atLeast"/>
              <w:jc w:val="center"/>
              <w:rPr>
                <w:rFonts w:ascii="宋体" w:hAnsi="宋体"/>
              </w:rPr>
            </w:pPr>
            <w:r w:rsidRPr="00882A1F">
              <w:rPr>
                <w:rFonts w:ascii="宋体" w:hAnsi="宋体" w:hint="eastAsia"/>
              </w:rPr>
              <w:t>0.05-0.2万元</w:t>
            </w:r>
          </w:p>
        </w:tc>
        <w:tc>
          <w:tcPr>
            <w:tcW w:w="3207" w:type="dxa"/>
          </w:tcPr>
          <w:p w:rsidR="001067EB" w:rsidRPr="00882A1F" w:rsidRDefault="001067EB" w:rsidP="00D803BD">
            <w:pPr>
              <w:spacing w:line="360" w:lineRule="atLeast"/>
              <w:rPr>
                <w:rFonts w:ascii="宋体" w:hAnsi="宋体"/>
              </w:rPr>
            </w:pPr>
          </w:p>
        </w:tc>
      </w:tr>
      <w:tr w:rsidR="001067EB" w:rsidRPr="00882A1F" w:rsidTr="00D803BD">
        <w:trPr>
          <w:jc w:val="center"/>
        </w:trPr>
        <w:tc>
          <w:tcPr>
            <w:tcW w:w="1473" w:type="dxa"/>
            <w:vMerge/>
          </w:tcPr>
          <w:p w:rsidR="001067EB" w:rsidRPr="00F158B0" w:rsidRDefault="001067EB" w:rsidP="00D803BD">
            <w:pPr>
              <w:spacing w:line="360" w:lineRule="atLeast"/>
              <w:rPr>
                <w:rFonts w:ascii="宋体" w:hAnsi="宋体"/>
                <w:color w:val="FF0000"/>
              </w:rPr>
            </w:pPr>
          </w:p>
        </w:tc>
        <w:tc>
          <w:tcPr>
            <w:tcW w:w="2127" w:type="dxa"/>
            <w:vAlign w:val="center"/>
          </w:tcPr>
          <w:p w:rsidR="001067EB" w:rsidRPr="00882A1F" w:rsidRDefault="001067EB" w:rsidP="00D803BD">
            <w:pPr>
              <w:spacing w:line="360" w:lineRule="atLeast"/>
              <w:jc w:val="center"/>
              <w:rPr>
                <w:rFonts w:ascii="宋体" w:hAnsi="宋体"/>
              </w:rPr>
            </w:pPr>
            <w:r w:rsidRPr="00882A1F">
              <w:rPr>
                <w:rFonts w:ascii="宋体" w:hAnsi="宋体" w:hint="eastAsia"/>
              </w:rPr>
              <w:t>社会助学金</w:t>
            </w:r>
          </w:p>
        </w:tc>
        <w:tc>
          <w:tcPr>
            <w:tcW w:w="2462" w:type="dxa"/>
            <w:vAlign w:val="center"/>
          </w:tcPr>
          <w:p w:rsidR="001067EB" w:rsidRPr="00882A1F" w:rsidRDefault="001067EB" w:rsidP="00D803BD">
            <w:pPr>
              <w:spacing w:line="360" w:lineRule="atLeast"/>
              <w:jc w:val="center"/>
              <w:rPr>
                <w:rFonts w:ascii="宋体" w:hAnsi="宋体"/>
              </w:rPr>
            </w:pPr>
          </w:p>
        </w:tc>
        <w:tc>
          <w:tcPr>
            <w:tcW w:w="3207" w:type="dxa"/>
          </w:tcPr>
          <w:p w:rsidR="001067EB" w:rsidRPr="00882A1F" w:rsidRDefault="001067EB" w:rsidP="00D803BD">
            <w:pPr>
              <w:spacing w:line="360" w:lineRule="atLeast"/>
              <w:rPr>
                <w:rFonts w:ascii="宋体" w:hAnsi="宋体"/>
              </w:rPr>
            </w:pPr>
            <w:r w:rsidRPr="00882A1F">
              <w:rPr>
                <w:rFonts w:ascii="宋体" w:hAnsi="宋体" w:hint="eastAsia"/>
              </w:rPr>
              <w:t>根据资助办法定</w:t>
            </w:r>
          </w:p>
        </w:tc>
      </w:tr>
    </w:tbl>
    <w:p w:rsidR="006A55E5" w:rsidRPr="00C2293D" w:rsidRDefault="006A55E5" w:rsidP="00C2293D">
      <w:pPr>
        <w:spacing w:line="360" w:lineRule="atLeast"/>
        <w:ind w:firstLineChars="200" w:firstLine="360"/>
        <w:rPr>
          <w:rFonts w:ascii="宋体" w:hAnsi="宋体"/>
          <w:sz w:val="18"/>
          <w:szCs w:val="18"/>
        </w:rPr>
      </w:pPr>
      <w:r w:rsidRPr="00C2293D">
        <w:rPr>
          <w:rFonts w:ascii="宋体" w:hAnsi="宋体" w:hint="eastAsia"/>
          <w:sz w:val="18"/>
          <w:szCs w:val="18"/>
        </w:rPr>
        <w:t>注：除相关文件明确指明奖助对象为全日制研究生外，其他奖助政策非全日制研究生也可享受。</w:t>
      </w:r>
    </w:p>
    <w:p w:rsidR="006A55E5" w:rsidRPr="00F17B03" w:rsidRDefault="006A55E5" w:rsidP="006A55E5">
      <w:pPr>
        <w:rPr>
          <w:rFonts w:ascii="宋体" w:hAnsi="宋体"/>
          <w:color w:val="FF0000"/>
          <w:sz w:val="18"/>
          <w:szCs w:val="18"/>
        </w:rPr>
      </w:pPr>
    </w:p>
    <w:p w:rsidR="00964E64" w:rsidRDefault="00964E64" w:rsidP="004A044B">
      <w:pPr>
        <w:adjustRightInd w:val="0"/>
        <w:snapToGrid w:val="0"/>
        <w:spacing w:line="360" w:lineRule="exact"/>
        <w:ind w:firstLineChars="150" w:firstLine="360"/>
      </w:pPr>
      <w:r>
        <w:rPr>
          <w:rFonts w:eastAsia="楷体_GB2312"/>
          <w:sz w:val="24"/>
        </w:rPr>
        <w:t>欢迎全国学子报考重庆理工大学：</w:t>
      </w:r>
      <w:hyperlink r:id="rId8" w:history="1">
        <w:r>
          <w:rPr>
            <w:rStyle w:val="a7"/>
          </w:rPr>
          <w:t>http://www.cqut.edu.cn/</w:t>
        </w:r>
      </w:hyperlink>
    </w:p>
    <w:p w:rsidR="00B97198" w:rsidRPr="00B97198" w:rsidRDefault="00964E64" w:rsidP="004A044B">
      <w:pPr>
        <w:adjustRightInd w:val="0"/>
        <w:snapToGrid w:val="0"/>
        <w:spacing w:line="360" w:lineRule="exact"/>
        <w:ind w:firstLineChars="150" w:firstLine="360"/>
        <w:rPr>
          <w:rFonts w:eastAsia="楷体_GB2312"/>
          <w:sz w:val="24"/>
        </w:rPr>
      </w:pPr>
      <w:r>
        <w:rPr>
          <w:rFonts w:eastAsia="楷体_GB2312"/>
          <w:sz w:val="24"/>
        </w:rPr>
        <w:t>欢迎访问重庆理工大学研究生</w:t>
      </w:r>
      <w:r w:rsidR="00B97198">
        <w:rPr>
          <w:rFonts w:eastAsia="楷体_GB2312" w:hint="eastAsia"/>
          <w:sz w:val="24"/>
        </w:rPr>
        <w:t>院</w:t>
      </w:r>
      <w:r>
        <w:rPr>
          <w:rFonts w:eastAsia="楷体_GB2312"/>
          <w:sz w:val="24"/>
        </w:rPr>
        <w:t>网页：</w:t>
      </w:r>
      <w:hyperlink r:id="rId9" w:history="1">
        <w:r w:rsidR="00B97198" w:rsidRPr="00B97198">
          <w:rPr>
            <w:rStyle w:val="a7"/>
            <w:rFonts w:hint="eastAsia"/>
          </w:rPr>
          <w:t>http://yjsy.cqut.edu.cn/</w:t>
        </w:r>
      </w:hyperlink>
    </w:p>
    <w:p w:rsidR="00964E64" w:rsidRDefault="00B97198" w:rsidP="004A044B">
      <w:pPr>
        <w:adjustRightInd w:val="0"/>
        <w:snapToGrid w:val="0"/>
        <w:spacing w:line="360" w:lineRule="exact"/>
        <w:ind w:firstLineChars="150" w:firstLine="360"/>
        <w:rPr>
          <w:rStyle w:val="a7"/>
        </w:rPr>
      </w:pPr>
      <w:r w:rsidRPr="00B97198">
        <w:rPr>
          <w:rFonts w:eastAsia="楷体_GB2312" w:hint="eastAsia"/>
          <w:sz w:val="24"/>
        </w:rPr>
        <w:t>欢迎访问重庆理工大学研究生招生信息网：</w:t>
      </w:r>
      <w:hyperlink r:id="rId10" w:history="1">
        <w:r w:rsidRPr="006A0663">
          <w:rPr>
            <w:rStyle w:val="a7"/>
          </w:rPr>
          <w:t>http://zs.yjs.cqut.edu.cn/</w:t>
        </w:r>
      </w:hyperlink>
    </w:p>
    <w:p w:rsidR="00964E64" w:rsidRDefault="00B3330A" w:rsidP="00964E64">
      <w:pPr>
        <w:ind w:firstLineChars="150" w:firstLine="315"/>
        <w:rPr>
          <w:rFonts w:eastAsia="楷体_GB2312"/>
          <w:sz w:val="24"/>
        </w:rPr>
      </w:pPr>
      <w:r w:rsidRPr="00B3330A">
        <w:pict>
          <v:shapetype id="_x0000_t202" coordsize="21600,21600" o:spt="202" path="m,l,21600r21600,l21600,xe">
            <v:stroke joinstyle="miter"/>
            <v:path gradientshapeok="t" o:connecttype="rect"/>
          </v:shapetype>
          <v:shape id="_x0000_s1030" type="#_x0000_t202" style="position:absolute;left:0;text-align:left;margin-left:0;margin-top:1.4pt;width:120.95pt;height:101.1pt;z-index:251657728;mso-wrap-style:none;mso-position-horizontal:center" strokecolor="white">
            <v:textbox style="mso-fit-shape-to-text:t">
              <w:txbxContent>
                <w:p w:rsidR="00964E64" w:rsidRDefault="00AF7F0F" w:rsidP="00964E64">
                  <w:r>
                    <w:rPr>
                      <w:noProof/>
                    </w:rPr>
                    <w:drawing>
                      <wp:inline distT="0" distB="0" distL="0" distR="0">
                        <wp:extent cx="1344295" cy="1180465"/>
                        <wp:effectExtent l="19050" t="0" r="8255" b="0"/>
                        <wp:docPr id="2" name="Picture 2" descr="重庆理工大学研招"/>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重庆理工大学研招"/>
                                <pic:cNvPicPr>
                                  <a:picLocks noChangeAspect="1" noChangeArrowheads="1"/>
                                </pic:cNvPicPr>
                              </pic:nvPicPr>
                              <pic:blipFill>
                                <a:blip r:embed="rId11"/>
                                <a:srcRect/>
                                <a:stretch>
                                  <a:fillRect/>
                                </a:stretch>
                              </pic:blipFill>
                              <pic:spPr bwMode="auto">
                                <a:xfrm>
                                  <a:off x="0" y="0"/>
                                  <a:ext cx="1344295" cy="1180465"/>
                                </a:xfrm>
                                <a:prstGeom prst="rect">
                                  <a:avLst/>
                                </a:prstGeom>
                                <a:noFill/>
                                <a:ln w="9525">
                                  <a:noFill/>
                                  <a:miter lim="800000"/>
                                  <a:headEnd/>
                                  <a:tailEnd/>
                                </a:ln>
                              </pic:spPr>
                            </pic:pic>
                          </a:graphicData>
                        </a:graphic>
                      </wp:inline>
                    </w:drawing>
                  </w:r>
                </w:p>
              </w:txbxContent>
            </v:textbox>
          </v:shape>
        </w:pict>
      </w:r>
      <w:r w:rsidR="00AF7F0F">
        <w:rPr>
          <w:rFonts w:eastAsia="楷体_GB2312" w:hint="eastAsia"/>
          <w:noProof/>
          <w:sz w:val="24"/>
        </w:rPr>
        <w:drawing>
          <wp:inline distT="0" distB="0" distL="0" distR="0">
            <wp:extent cx="1528445" cy="1255395"/>
            <wp:effectExtent l="19050" t="0" r="0" b="0"/>
            <wp:docPr id="1" name="Picture 1" descr="重庆理工大学学位与研究生教育官方微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重庆理工大学学位与研究生教育官方微信"/>
                    <pic:cNvPicPr>
                      <a:picLocks noChangeAspect="1" noChangeArrowheads="1"/>
                    </pic:cNvPicPr>
                  </pic:nvPicPr>
                  <pic:blipFill>
                    <a:blip r:embed="rId12" cstate="print"/>
                    <a:srcRect/>
                    <a:stretch>
                      <a:fillRect/>
                    </a:stretch>
                  </pic:blipFill>
                  <pic:spPr bwMode="auto">
                    <a:xfrm>
                      <a:off x="0" y="0"/>
                      <a:ext cx="1528445" cy="1255395"/>
                    </a:xfrm>
                    <a:prstGeom prst="rect">
                      <a:avLst/>
                    </a:prstGeom>
                    <a:noFill/>
                    <a:ln w="9525">
                      <a:noFill/>
                      <a:miter lim="800000"/>
                      <a:headEnd/>
                      <a:tailEnd/>
                    </a:ln>
                  </pic:spPr>
                </pic:pic>
              </a:graphicData>
            </a:graphic>
          </wp:inline>
        </w:drawing>
      </w:r>
    </w:p>
    <w:p w:rsidR="00964E64" w:rsidRDefault="00B3330A" w:rsidP="00964E64">
      <w:pPr>
        <w:ind w:firstLineChars="150" w:firstLine="315"/>
        <w:rPr>
          <w:rFonts w:eastAsia="楷体_GB2312"/>
          <w:sz w:val="24"/>
        </w:rPr>
      </w:pPr>
      <w:r w:rsidRPr="00B3330A">
        <w:pict>
          <v:shape id="_x0000_s1031" type="#_x0000_t202" style="position:absolute;left:0;text-align:left;margin-left:188.7pt;margin-top:12.7pt;width:105.7pt;height:38.55pt;z-index:251658752">
            <v:textbox>
              <w:txbxContent>
                <w:p w:rsidR="00964E64" w:rsidRDefault="00964E64" w:rsidP="00964E64">
                  <w:pPr>
                    <w:rPr>
                      <w:rFonts w:eastAsia="楷体_GB2312"/>
                      <w:sz w:val="15"/>
                      <w:szCs w:val="15"/>
                    </w:rPr>
                  </w:pPr>
                  <w:r>
                    <w:rPr>
                      <w:rFonts w:eastAsia="楷体_GB2312" w:hint="eastAsia"/>
                      <w:sz w:val="15"/>
                      <w:szCs w:val="15"/>
                    </w:rPr>
                    <w:t>扫描二维码关注更多重庆理工大学研招信息</w:t>
                  </w:r>
                </w:p>
              </w:txbxContent>
            </v:textbox>
          </v:shape>
        </w:pict>
      </w:r>
      <w:r w:rsidRPr="00B3330A">
        <w:pict>
          <v:shape id="文本框 2" o:spid="_x0000_s1029" type="#_x0000_t202" style="position:absolute;left:0;text-align:left;margin-left:22.55pt;margin-top:12.1pt;width:102.5pt;height:27.4pt;z-index:251656704">
            <v:textbox style="mso-fit-shape-to-text:t">
              <w:txbxContent>
                <w:p w:rsidR="00964E64" w:rsidRDefault="00964E64" w:rsidP="00964E64">
                  <w:r>
                    <w:rPr>
                      <w:rFonts w:eastAsia="楷体_GB2312" w:hint="eastAsia"/>
                      <w:sz w:val="15"/>
                      <w:szCs w:val="15"/>
                    </w:rPr>
                    <w:t>重庆理工大学学位与研究生教育官方微信</w:t>
                  </w:r>
                </w:p>
              </w:txbxContent>
            </v:textbox>
          </v:shape>
        </w:pict>
      </w:r>
    </w:p>
    <w:p w:rsidR="00BE697B" w:rsidRDefault="00BE697B" w:rsidP="00964E64">
      <w:pPr>
        <w:ind w:firstLineChars="150" w:firstLine="360"/>
        <w:rPr>
          <w:rFonts w:eastAsia="楷体_GB2312"/>
          <w:sz w:val="24"/>
        </w:rPr>
      </w:pPr>
    </w:p>
    <w:p w:rsidR="00964E64" w:rsidRDefault="00964E64" w:rsidP="00964E64">
      <w:pPr>
        <w:ind w:firstLineChars="150" w:firstLine="360"/>
        <w:rPr>
          <w:rFonts w:eastAsia="楷体_GB2312"/>
          <w:sz w:val="24"/>
        </w:rPr>
      </w:pPr>
    </w:p>
    <w:p w:rsidR="006A55E5" w:rsidRDefault="006A55E5" w:rsidP="00964E64">
      <w:pPr>
        <w:spacing w:line="340" w:lineRule="exact"/>
        <w:ind w:firstLineChars="210" w:firstLine="441"/>
      </w:pPr>
    </w:p>
    <w:p w:rsidR="006A55E5" w:rsidRDefault="006A55E5" w:rsidP="00964E64">
      <w:pPr>
        <w:spacing w:line="340" w:lineRule="exact"/>
        <w:ind w:firstLineChars="210" w:firstLine="441"/>
      </w:pPr>
    </w:p>
    <w:p w:rsidR="00964E64" w:rsidRDefault="00964E64" w:rsidP="00964E64">
      <w:pPr>
        <w:spacing w:line="340" w:lineRule="exact"/>
        <w:ind w:firstLineChars="210" w:firstLine="441"/>
      </w:pPr>
      <w:r>
        <w:t>联系地址：重庆市巴南区红光大道</w:t>
      </w:r>
      <w:r>
        <w:t>69</w:t>
      </w:r>
      <w:r>
        <w:t>号邮政编码：</w:t>
      </w:r>
      <w:r>
        <w:t>400054</w:t>
      </w:r>
    </w:p>
    <w:p w:rsidR="00964E64" w:rsidRDefault="00964E64" w:rsidP="00964E64">
      <w:pPr>
        <w:spacing w:line="340" w:lineRule="exact"/>
        <w:ind w:firstLineChars="210" w:firstLine="441"/>
      </w:pPr>
      <w:r>
        <w:t>电话、传真：</w:t>
      </w:r>
      <w:r>
        <w:t xml:space="preserve">023-68667302                 </w:t>
      </w:r>
      <w:r>
        <w:t>联系人：李老师</w:t>
      </w:r>
      <w:r w:rsidR="00453B36">
        <w:rPr>
          <w:rFonts w:hint="eastAsia"/>
        </w:rPr>
        <w:t>、翁老师</w:t>
      </w:r>
    </w:p>
    <w:p w:rsidR="000E5150" w:rsidRPr="00FD782D" w:rsidRDefault="00964E64" w:rsidP="00194477">
      <w:pPr>
        <w:spacing w:line="340" w:lineRule="exact"/>
        <w:ind w:firstLineChars="210" w:firstLine="441"/>
        <w:rPr>
          <w:rFonts w:ascii="微软雅黑" w:eastAsia="微软雅黑" w:hAnsi="微软雅黑" w:cs="微软雅黑"/>
          <w:kern w:val="0"/>
          <w:sz w:val="24"/>
          <w:szCs w:val="24"/>
        </w:rPr>
      </w:pPr>
      <w:r>
        <w:t>E-mail</w:t>
      </w:r>
      <w:r>
        <w:t>：</w:t>
      </w:r>
      <w:r>
        <w:t>yjs@</w:t>
      </w:r>
      <w:r>
        <w:rPr>
          <w:rFonts w:hint="eastAsia"/>
        </w:rPr>
        <w:t>vip.</w:t>
      </w:r>
      <w:r>
        <w:t>cqut.edu.cn</w:t>
      </w:r>
    </w:p>
    <w:sectPr w:rsidR="000E5150" w:rsidRPr="00FD782D" w:rsidSect="00010F23">
      <w:headerReference w:type="default" r:id="rId13"/>
      <w:pgSz w:w="11906" w:h="16838"/>
      <w:pgMar w:top="1440" w:right="1417" w:bottom="1440" w:left="141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5383" w:rsidRDefault="00CE5383">
      <w:r>
        <w:separator/>
      </w:r>
    </w:p>
  </w:endnote>
  <w:endnote w:type="continuationSeparator" w:id="1">
    <w:p w:rsidR="00CE5383" w:rsidRDefault="00CE53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楷体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5383" w:rsidRDefault="00CE5383">
      <w:r>
        <w:separator/>
      </w:r>
    </w:p>
  </w:footnote>
  <w:footnote w:type="continuationSeparator" w:id="1">
    <w:p w:rsidR="00CE5383" w:rsidRDefault="00CE53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5150" w:rsidRDefault="000E5150">
    <w:pPr>
      <w:pStyle w:val="ab"/>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singleLevel"/>
    <w:tmpl w:val="545473B0"/>
    <w:lvl w:ilvl="0">
      <w:start w:val="1"/>
      <w:numFmt w:val="chineseCounting"/>
      <w:suff w:val="nothing"/>
      <w:lvlText w:val="%1、"/>
      <w:lvlJc w:val="left"/>
      <w:pPr>
        <w:ind w:left="-278" w:firstLine="420"/>
      </w:pPr>
      <w:rPr>
        <w:rFonts w:hint="eastAsia"/>
        <w:lang w:val="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HorizontalSpacing w:val="0"/>
  <w:drawingGridVerticalSpacing w:val="156"/>
  <w:noPunctuationKerning/>
  <w:characterSpacingControl w:val="compressPunctuation"/>
  <w:doNotValidateAgainstSchema/>
  <w:doNotDemarcateInvalidXml/>
  <w:hdrShapeDefaults>
    <o:shapedefaults v:ext="edit" spidmax="48130" strokecolor="#739cc3">
      <v:fill angle="90" type="gradient">
        <o:fill v:ext="view" type="gradientUnscaled"/>
      </v:fill>
      <v:stroke color="#739cc3" weight="1.25pt"/>
    </o:shapedefaults>
  </w:hdrShapeDefaults>
  <w:footnotePr>
    <w:footnote w:id="0"/>
    <w:footnote w:id="1"/>
  </w:footnotePr>
  <w:endnotePr>
    <w:endnote w:id="0"/>
    <w:endnote w:id="1"/>
  </w:endnotePr>
  <w:compat>
    <w:spaceForUL/>
    <w:balanceSingleByteDoubleByteWidth/>
    <w:doNotLeaveBackslashAlone/>
    <w:ulTrailSpace/>
    <w:adjustLineHeightInTable/>
    <w:useFELayout/>
  </w:compat>
  <w:rsids>
    <w:rsidRoot w:val="00172A27"/>
    <w:rsid w:val="000045D2"/>
    <w:rsid w:val="00010F23"/>
    <w:rsid w:val="000260D3"/>
    <w:rsid w:val="00035D2F"/>
    <w:rsid w:val="00036963"/>
    <w:rsid w:val="0004492B"/>
    <w:rsid w:val="00074F96"/>
    <w:rsid w:val="00080BBD"/>
    <w:rsid w:val="000A7AB1"/>
    <w:rsid w:val="000C3948"/>
    <w:rsid w:val="000C4BEF"/>
    <w:rsid w:val="000E5150"/>
    <w:rsid w:val="000E5F30"/>
    <w:rsid w:val="0010227F"/>
    <w:rsid w:val="001067EB"/>
    <w:rsid w:val="001107F6"/>
    <w:rsid w:val="00111153"/>
    <w:rsid w:val="001168DC"/>
    <w:rsid w:val="00127536"/>
    <w:rsid w:val="00150D54"/>
    <w:rsid w:val="00172A27"/>
    <w:rsid w:val="00194477"/>
    <w:rsid w:val="001A2A74"/>
    <w:rsid w:val="001A3118"/>
    <w:rsid w:val="001D069D"/>
    <w:rsid w:val="001D5726"/>
    <w:rsid w:val="001E28E5"/>
    <w:rsid w:val="001E686E"/>
    <w:rsid w:val="001F2DE9"/>
    <w:rsid w:val="001F590E"/>
    <w:rsid w:val="0021156E"/>
    <w:rsid w:val="00215064"/>
    <w:rsid w:val="00223D87"/>
    <w:rsid w:val="00227984"/>
    <w:rsid w:val="00230CE3"/>
    <w:rsid w:val="00232B15"/>
    <w:rsid w:val="00250E40"/>
    <w:rsid w:val="00254621"/>
    <w:rsid w:val="00262827"/>
    <w:rsid w:val="00272292"/>
    <w:rsid w:val="002726F9"/>
    <w:rsid w:val="00291BA8"/>
    <w:rsid w:val="002D2137"/>
    <w:rsid w:val="002E4016"/>
    <w:rsid w:val="002F0449"/>
    <w:rsid w:val="00306FF6"/>
    <w:rsid w:val="00331F5F"/>
    <w:rsid w:val="003505C0"/>
    <w:rsid w:val="00362F50"/>
    <w:rsid w:val="003631CF"/>
    <w:rsid w:val="00363531"/>
    <w:rsid w:val="00381F72"/>
    <w:rsid w:val="003B725A"/>
    <w:rsid w:val="003E37F5"/>
    <w:rsid w:val="003E4C9D"/>
    <w:rsid w:val="003F1AC1"/>
    <w:rsid w:val="0040368D"/>
    <w:rsid w:val="00414AEC"/>
    <w:rsid w:val="00420799"/>
    <w:rsid w:val="00426F63"/>
    <w:rsid w:val="00431E30"/>
    <w:rsid w:val="0045391E"/>
    <w:rsid w:val="00453B36"/>
    <w:rsid w:val="00455378"/>
    <w:rsid w:val="00470AB8"/>
    <w:rsid w:val="00473CAE"/>
    <w:rsid w:val="00480FE3"/>
    <w:rsid w:val="00492297"/>
    <w:rsid w:val="004A044B"/>
    <w:rsid w:val="004C01A7"/>
    <w:rsid w:val="004C0976"/>
    <w:rsid w:val="004E7073"/>
    <w:rsid w:val="005602A4"/>
    <w:rsid w:val="005771EC"/>
    <w:rsid w:val="00622A9C"/>
    <w:rsid w:val="00623446"/>
    <w:rsid w:val="00636545"/>
    <w:rsid w:val="00647529"/>
    <w:rsid w:val="006477A1"/>
    <w:rsid w:val="00680ABB"/>
    <w:rsid w:val="00687325"/>
    <w:rsid w:val="00690889"/>
    <w:rsid w:val="006925C8"/>
    <w:rsid w:val="006A55E5"/>
    <w:rsid w:val="006C6C2E"/>
    <w:rsid w:val="00700494"/>
    <w:rsid w:val="00701C55"/>
    <w:rsid w:val="0072482C"/>
    <w:rsid w:val="00747904"/>
    <w:rsid w:val="00784E79"/>
    <w:rsid w:val="007A0B14"/>
    <w:rsid w:val="007A540C"/>
    <w:rsid w:val="007F0A76"/>
    <w:rsid w:val="007F28A1"/>
    <w:rsid w:val="00806439"/>
    <w:rsid w:val="008313EA"/>
    <w:rsid w:val="008334FE"/>
    <w:rsid w:val="008467C1"/>
    <w:rsid w:val="00860382"/>
    <w:rsid w:val="00881135"/>
    <w:rsid w:val="008867F5"/>
    <w:rsid w:val="00886953"/>
    <w:rsid w:val="00890D03"/>
    <w:rsid w:val="008C1C21"/>
    <w:rsid w:val="00917DF4"/>
    <w:rsid w:val="009457CF"/>
    <w:rsid w:val="00964E64"/>
    <w:rsid w:val="0099375D"/>
    <w:rsid w:val="00997C35"/>
    <w:rsid w:val="009A0876"/>
    <w:rsid w:val="009C3C07"/>
    <w:rsid w:val="009D1A09"/>
    <w:rsid w:val="00A20303"/>
    <w:rsid w:val="00A4011D"/>
    <w:rsid w:val="00A743C9"/>
    <w:rsid w:val="00A754E3"/>
    <w:rsid w:val="00A76A73"/>
    <w:rsid w:val="00A85084"/>
    <w:rsid w:val="00A96558"/>
    <w:rsid w:val="00A9736A"/>
    <w:rsid w:val="00AC3324"/>
    <w:rsid w:val="00AD2FCB"/>
    <w:rsid w:val="00AF7F0F"/>
    <w:rsid w:val="00B33104"/>
    <w:rsid w:val="00B3330A"/>
    <w:rsid w:val="00B52A77"/>
    <w:rsid w:val="00B539C4"/>
    <w:rsid w:val="00B65314"/>
    <w:rsid w:val="00B65679"/>
    <w:rsid w:val="00B94054"/>
    <w:rsid w:val="00B97198"/>
    <w:rsid w:val="00BA5C0E"/>
    <w:rsid w:val="00BB5A2E"/>
    <w:rsid w:val="00BB70C1"/>
    <w:rsid w:val="00BC17AC"/>
    <w:rsid w:val="00BE15CB"/>
    <w:rsid w:val="00BE5936"/>
    <w:rsid w:val="00BE64D4"/>
    <w:rsid w:val="00BE697B"/>
    <w:rsid w:val="00BF09F6"/>
    <w:rsid w:val="00BF1CEF"/>
    <w:rsid w:val="00C00B85"/>
    <w:rsid w:val="00C137E1"/>
    <w:rsid w:val="00C174E7"/>
    <w:rsid w:val="00C2293D"/>
    <w:rsid w:val="00C23DC6"/>
    <w:rsid w:val="00C258D3"/>
    <w:rsid w:val="00C27258"/>
    <w:rsid w:val="00C3300E"/>
    <w:rsid w:val="00C40B18"/>
    <w:rsid w:val="00C767AA"/>
    <w:rsid w:val="00C96C1A"/>
    <w:rsid w:val="00CE5383"/>
    <w:rsid w:val="00D05C5C"/>
    <w:rsid w:val="00D07551"/>
    <w:rsid w:val="00D106CC"/>
    <w:rsid w:val="00D51DD3"/>
    <w:rsid w:val="00D612AD"/>
    <w:rsid w:val="00D87A8C"/>
    <w:rsid w:val="00D9050F"/>
    <w:rsid w:val="00DA3589"/>
    <w:rsid w:val="00DB13B1"/>
    <w:rsid w:val="00DB32D3"/>
    <w:rsid w:val="00DB55B8"/>
    <w:rsid w:val="00DB5800"/>
    <w:rsid w:val="00DD1484"/>
    <w:rsid w:val="00DE2138"/>
    <w:rsid w:val="00E040CB"/>
    <w:rsid w:val="00E04DB9"/>
    <w:rsid w:val="00E2352D"/>
    <w:rsid w:val="00E2790E"/>
    <w:rsid w:val="00E4165C"/>
    <w:rsid w:val="00E42D56"/>
    <w:rsid w:val="00E72AFA"/>
    <w:rsid w:val="00E76614"/>
    <w:rsid w:val="00E94CA3"/>
    <w:rsid w:val="00EA1FC3"/>
    <w:rsid w:val="00ED5529"/>
    <w:rsid w:val="00ED61F8"/>
    <w:rsid w:val="00EF2F36"/>
    <w:rsid w:val="00F43E34"/>
    <w:rsid w:val="00F505C6"/>
    <w:rsid w:val="00F714DF"/>
    <w:rsid w:val="00F80AE2"/>
    <w:rsid w:val="00FA1B41"/>
    <w:rsid w:val="00FB0615"/>
    <w:rsid w:val="00FB1FE9"/>
    <w:rsid w:val="00FD782D"/>
    <w:rsid w:val="00FF0CCD"/>
    <w:rsid w:val="00FF3CA8"/>
    <w:rsid w:val="00FF74C5"/>
    <w:rsid w:val="01EC2FA7"/>
    <w:rsid w:val="03093909"/>
    <w:rsid w:val="07144634"/>
    <w:rsid w:val="097E0725"/>
    <w:rsid w:val="0D9C1A31"/>
    <w:rsid w:val="0EB33115"/>
    <w:rsid w:val="0FF44064"/>
    <w:rsid w:val="13BE339C"/>
    <w:rsid w:val="14A91D9F"/>
    <w:rsid w:val="17173C5D"/>
    <w:rsid w:val="28911FD3"/>
    <w:rsid w:val="399320BE"/>
    <w:rsid w:val="3D1939B5"/>
    <w:rsid w:val="4674203B"/>
    <w:rsid w:val="49134638"/>
    <w:rsid w:val="49946EA2"/>
    <w:rsid w:val="579A0F26"/>
    <w:rsid w:val="585B34F9"/>
    <w:rsid w:val="5A633917"/>
    <w:rsid w:val="66B91E2B"/>
    <w:rsid w:val="733D65DB"/>
    <w:rsid w:val="787147C2"/>
    <w:rsid w:val="7FD7007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30"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unhideWhenUsed="0"/>
    <w:lsdException w:name="header" w:semiHidden="0" w:uiPriority="0" w:unhideWhenUsed="0"/>
    <w:lsdException w:name="footer" w:semiHidden="0" w:uiPriority="0" w:unhideWhenUsed="0"/>
    <w:lsdException w:name="caption" w:uiPriority="35" w:qFormat="1"/>
    <w:lsdException w:name="annotation reference" w:semiHidden="0" w:uiPriority="0" w:unhideWhenUsed="0"/>
    <w:lsdException w:name="page number" w:semiHidden="0" w:uiPriority="0" w:unhideWhenUsed="0"/>
    <w:lsdException w:name="Title" w:semiHidden="0" w:uiPriority="10" w:unhideWhenUsed="0" w:qFormat="1"/>
    <w:lsdException w:name="Default Paragraph Font" w:semiHidden="0" w:uiPriority="0" w:unhideWhenUsed="0"/>
    <w:lsdException w:name="Body Text" w:semiHidden="0" w:uiPriority="0" w:unhideWhenUsed="0"/>
    <w:lsdException w:name="Subtitle" w:semiHidden="0" w:uiPriority="11" w:unhideWhenUsed="0" w:qFormat="1"/>
    <w:lsdException w:name="Hyperlink" w:semiHidden="0" w:uiPriority="0" w:unhideWhenUsed="0"/>
    <w:lsdException w:name="Strong" w:semiHidden="0" w:uiPriority="22" w:unhideWhenUsed="0" w:qFormat="1"/>
    <w:lsdException w:name="Emphasis" w:semiHidden="0" w:uiPriority="20" w:unhideWhenUsed="0" w:qFormat="1"/>
    <w:lsdException w:name="Plain Text" w:semiHidden="0" w:uiPriority="0" w:unhideWhenUsed="0"/>
    <w:lsdException w:name="Normal (Web)" w:semiHidden="0"/>
    <w:lsdException w:name="annotation subject" w:uiPriority="0"/>
    <w:lsdException w:name="Balloon Text" w:uiPriority="0"/>
    <w:lsdException w:name="Table Grid" w:semiHidden="0"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F23"/>
    <w:pPr>
      <w:widowControl w:val="0"/>
      <w:jc w:val="both"/>
    </w:pPr>
    <w:rPr>
      <w:kern w:val="2"/>
      <w:sz w:val="21"/>
    </w:rPr>
  </w:style>
  <w:style w:type="paragraph" w:styleId="1">
    <w:name w:val="heading 1"/>
    <w:basedOn w:val="a"/>
    <w:next w:val="a"/>
    <w:uiPriority w:val="9"/>
    <w:qFormat/>
    <w:rsid w:val="00010F23"/>
    <w:pPr>
      <w:spacing w:before="100" w:beforeAutospacing="1" w:after="100" w:afterAutospacing="1"/>
      <w:jc w:val="left"/>
      <w:outlineLvl w:val="0"/>
    </w:pPr>
    <w:rPr>
      <w:rFonts w:ascii="宋体" w:hAnsi="宋体" w:cs="宋体"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批注主题 Char"/>
    <w:link w:val="a3"/>
    <w:rsid w:val="00010F23"/>
    <w:rPr>
      <w:b/>
      <w:bCs/>
      <w:kern w:val="2"/>
      <w:sz w:val="21"/>
    </w:rPr>
  </w:style>
  <w:style w:type="character" w:customStyle="1" w:styleId="Char0">
    <w:name w:val="批注框文本 Char"/>
    <w:link w:val="a4"/>
    <w:rsid w:val="00010F23"/>
    <w:rPr>
      <w:kern w:val="2"/>
      <w:sz w:val="18"/>
      <w:szCs w:val="18"/>
    </w:rPr>
  </w:style>
  <w:style w:type="character" w:styleId="a5">
    <w:name w:val="Strong"/>
    <w:uiPriority w:val="22"/>
    <w:qFormat/>
    <w:rsid w:val="00010F23"/>
    <w:rPr>
      <w:b/>
      <w:color w:val="FFFFFF"/>
      <w:bdr w:val="single" w:sz="6" w:space="0" w:color="DBECFF"/>
      <w:shd w:val="clear" w:color="auto" w:fill="D02E1A"/>
    </w:rPr>
  </w:style>
  <w:style w:type="character" w:customStyle="1" w:styleId="Char1">
    <w:name w:val="批注文字 Char"/>
    <w:link w:val="a6"/>
    <w:rsid w:val="00010F23"/>
    <w:rPr>
      <w:kern w:val="2"/>
      <w:sz w:val="21"/>
    </w:rPr>
  </w:style>
  <w:style w:type="character" w:styleId="a7">
    <w:name w:val="Hyperlink"/>
    <w:rsid w:val="00010F23"/>
    <w:rPr>
      <w:color w:val="0000FF"/>
      <w:u w:val="single"/>
    </w:rPr>
  </w:style>
  <w:style w:type="character" w:styleId="a8">
    <w:name w:val="page number"/>
    <w:basedOn w:val="a0"/>
    <w:rsid w:val="00010F23"/>
  </w:style>
  <w:style w:type="character" w:styleId="a9">
    <w:name w:val="annotation reference"/>
    <w:rsid w:val="00010F23"/>
    <w:rPr>
      <w:sz w:val="21"/>
      <w:szCs w:val="21"/>
    </w:rPr>
  </w:style>
  <w:style w:type="paragraph" w:styleId="aa">
    <w:name w:val="Body Text"/>
    <w:basedOn w:val="a"/>
    <w:rsid w:val="00010F23"/>
    <w:pPr>
      <w:widowControl/>
      <w:spacing w:line="216" w:lineRule="auto"/>
      <w:jc w:val="left"/>
    </w:pPr>
    <w:rPr>
      <w:kern w:val="0"/>
      <w:sz w:val="20"/>
    </w:rPr>
  </w:style>
  <w:style w:type="paragraph" w:styleId="a6">
    <w:name w:val="annotation text"/>
    <w:basedOn w:val="a"/>
    <w:link w:val="Char1"/>
    <w:rsid w:val="00010F23"/>
    <w:pPr>
      <w:jc w:val="left"/>
    </w:pPr>
  </w:style>
  <w:style w:type="paragraph" w:styleId="a3">
    <w:name w:val="annotation subject"/>
    <w:basedOn w:val="a6"/>
    <w:next w:val="a6"/>
    <w:link w:val="Char"/>
    <w:rsid w:val="00010F23"/>
    <w:rPr>
      <w:b/>
      <w:bCs/>
    </w:rPr>
  </w:style>
  <w:style w:type="paragraph" w:styleId="a4">
    <w:name w:val="Balloon Text"/>
    <w:basedOn w:val="a"/>
    <w:link w:val="Char0"/>
    <w:rsid w:val="00010F23"/>
    <w:rPr>
      <w:sz w:val="18"/>
      <w:szCs w:val="18"/>
    </w:rPr>
  </w:style>
  <w:style w:type="paragraph" w:styleId="ab">
    <w:name w:val="header"/>
    <w:basedOn w:val="a"/>
    <w:rsid w:val="00010F23"/>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c">
    <w:name w:val="Plain Text"/>
    <w:basedOn w:val="a"/>
    <w:rsid w:val="00010F23"/>
    <w:rPr>
      <w:rFonts w:ascii="宋体" w:hAnsi="Courier New" w:cs="Courier New"/>
      <w:szCs w:val="21"/>
    </w:rPr>
  </w:style>
  <w:style w:type="paragraph" w:styleId="ad">
    <w:name w:val="footer"/>
    <w:basedOn w:val="a"/>
    <w:rsid w:val="00010F23"/>
    <w:pPr>
      <w:tabs>
        <w:tab w:val="center" w:pos="4153"/>
        <w:tab w:val="right" w:pos="8306"/>
      </w:tabs>
      <w:snapToGrid w:val="0"/>
      <w:jc w:val="left"/>
    </w:pPr>
    <w:rPr>
      <w:sz w:val="18"/>
    </w:rPr>
  </w:style>
  <w:style w:type="paragraph" w:styleId="ae">
    <w:name w:val="Normal (Web)"/>
    <w:basedOn w:val="a"/>
    <w:uiPriority w:val="99"/>
    <w:unhideWhenUsed/>
    <w:rsid w:val="00010F23"/>
    <w:pPr>
      <w:spacing w:before="100" w:beforeAutospacing="1" w:after="100" w:afterAutospacing="1"/>
      <w:jc w:val="left"/>
    </w:pPr>
    <w:rPr>
      <w:kern w:val="0"/>
      <w:sz w:val="24"/>
    </w:rPr>
  </w:style>
  <w:style w:type="character" w:customStyle="1" w:styleId="10">
    <w:name w:val="访问过的超链接1"/>
    <w:uiPriority w:val="99"/>
    <w:semiHidden/>
    <w:unhideWhenUsed/>
    <w:rsid w:val="00B97198"/>
    <w:rPr>
      <w:color w:val="954F72"/>
      <w:u w:val="single"/>
    </w:rPr>
  </w:style>
</w:styles>
</file>

<file path=word/webSettings.xml><?xml version="1.0" encoding="utf-8"?>
<w:webSettings xmlns:r="http://schemas.openxmlformats.org/officeDocument/2006/relationships" xmlns:w="http://schemas.openxmlformats.org/wordprocessingml/2006/main">
  <w:divs>
    <w:div w:id="1962179427">
      <w:bodyDiv w:val="1"/>
      <w:marLeft w:val="0"/>
      <w:marRight w:val="0"/>
      <w:marTop w:val="0"/>
      <w:marBottom w:val="0"/>
      <w:divBdr>
        <w:top w:val="none" w:sz="0" w:space="0" w:color="auto"/>
        <w:left w:val="none" w:sz="0" w:space="0" w:color="auto"/>
        <w:bottom w:val="none" w:sz="0" w:space="0" w:color="auto"/>
        <w:right w:val="none" w:sz="0" w:space="0" w:color="auto"/>
      </w:divBdr>
      <w:divsChild>
        <w:div w:id="630408467">
          <w:marLeft w:val="0"/>
          <w:marRight w:val="0"/>
          <w:marTop w:val="0"/>
          <w:marBottom w:val="0"/>
          <w:divBdr>
            <w:top w:val="none" w:sz="0" w:space="0" w:color="auto"/>
            <w:left w:val="none" w:sz="0" w:space="0" w:color="auto"/>
            <w:bottom w:val="none" w:sz="0" w:space="0" w:color="auto"/>
            <w:right w:val="none" w:sz="0" w:space="0" w:color="auto"/>
          </w:divBdr>
        </w:div>
      </w:divsChild>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qut.edu.cn/"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yz.chsi.com.cn" TargetMode="External"/><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zs.yjs.cqut.edu.cn/" TargetMode="External"/><Relationship Id="rId4" Type="http://schemas.openxmlformats.org/officeDocument/2006/relationships/webSettings" Target="webSettings.xml"/><Relationship Id="rId9" Type="http://schemas.openxmlformats.org/officeDocument/2006/relationships/hyperlink" Target="http://yjsy.cqut.edu.cn/"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4</Pages>
  <Words>700</Words>
  <Characters>3992</Characters>
  <Application>Microsoft Office Word</Application>
  <DocSecurity>0</DocSecurity>
  <PresentationFormat/>
  <Lines>33</Lines>
  <Paragraphs>9</Paragraphs>
  <Slides>0</Slides>
  <Notes>0</Notes>
  <HiddenSlides>0</HiddenSlides>
  <MMClips>0</MMClips>
  <ScaleCrop>false</ScaleCrop>
  <Company>SISU</Company>
  <LinksUpToDate>false</LinksUpToDate>
  <CharactersWithSpaces>4683</CharactersWithSpaces>
  <SharedDoc>false</SharedDoc>
  <HLinks>
    <vt:vector size="24" baseType="variant">
      <vt:variant>
        <vt:i4>6422636</vt:i4>
      </vt:variant>
      <vt:variant>
        <vt:i4>9</vt:i4>
      </vt:variant>
      <vt:variant>
        <vt:i4>0</vt:i4>
      </vt:variant>
      <vt:variant>
        <vt:i4>5</vt:i4>
      </vt:variant>
      <vt:variant>
        <vt:lpwstr>http://zs.yjs.cqut.edu.cn/</vt:lpwstr>
      </vt:variant>
      <vt:variant>
        <vt:lpwstr/>
      </vt:variant>
      <vt:variant>
        <vt:i4>5636102</vt:i4>
      </vt:variant>
      <vt:variant>
        <vt:i4>6</vt:i4>
      </vt:variant>
      <vt:variant>
        <vt:i4>0</vt:i4>
      </vt:variant>
      <vt:variant>
        <vt:i4>5</vt:i4>
      </vt:variant>
      <vt:variant>
        <vt:lpwstr>http://yjsy.cqut.edu.cn/</vt:lpwstr>
      </vt:variant>
      <vt:variant>
        <vt:lpwstr/>
      </vt:variant>
      <vt:variant>
        <vt:i4>3604518</vt:i4>
      </vt:variant>
      <vt:variant>
        <vt:i4>3</vt:i4>
      </vt:variant>
      <vt:variant>
        <vt:i4>0</vt:i4>
      </vt:variant>
      <vt:variant>
        <vt:i4>5</vt:i4>
      </vt:variant>
      <vt:variant>
        <vt:lpwstr>http://www.cqut.edu.cn/</vt:lpwstr>
      </vt:variant>
      <vt:variant>
        <vt:lpwstr/>
      </vt:variant>
      <vt:variant>
        <vt:i4>4128866</vt:i4>
      </vt:variant>
      <vt:variant>
        <vt:i4>0</vt:i4>
      </vt:variant>
      <vt:variant>
        <vt:i4>0</vt:i4>
      </vt:variant>
      <vt:variant>
        <vt:i4>5</vt:i4>
      </vt:variant>
      <vt:variant>
        <vt:lpwstr>http://yz.chsi.com.cn/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2013年研究生初试专业目录</dc:title>
  <dc:creator>张亮</dc:creator>
  <cp:lastModifiedBy>wengqingxiang</cp:lastModifiedBy>
  <cp:revision>74</cp:revision>
  <cp:lastPrinted>2019-09-06T05:19:00Z</cp:lastPrinted>
  <dcterms:created xsi:type="dcterms:W3CDTF">2018-07-04T07:39:00Z</dcterms:created>
  <dcterms:modified xsi:type="dcterms:W3CDTF">2021-09-09T14:51:00Z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2052-10.1.0.5866</vt:lpwstr>
  </property>
</Properties>
</file>